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FB0" w:rsidRDefault="00847D92">
      <w:pPr>
        <w:pStyle w:val="1"/>
        <w:jc w:val="center"/>
        <w:rPr>
          <w:sz w:val="72"/>
          <w:szCs w:val="40"/>
        </w:rPr>
      </w:pPr>
      <w:r>
        <w:rPr>
          <w:rFonts w:hint="eastAsia"/>
          <w:sz w:val="72"/>
          <w:szCs w:val="40"/>
        </w:rPr>
        <w:t>食</w:t>
      </w:r>
    </w:p>
    <w:p w:rsidR="00821FB0" w:rsidRDefault="00847D92">
      <w:pPr>
        <w:pStyle w:val="1"/>
        <w:jc w:val="center"/>
        <w:rPr>
          <w:sz w:val="72"/>
          <w:szCs w:val="40"/>
        </w:rPr>
      </w:pPr>
      <w:r>
        <w:rPr>
          <w:rFonts w:hint="eastAsia"/>
          <w:sz w:val="72"/>
          <w:szCs w:val="40"/>
        </w:rPr>
        <w:t>品</w:t>
      </w:r>
    </w:p>
    <w:p w:rsidR="00821FB0" w:rsidRDefault="00847D92">
      <w:pPr>
        <w:pStyle w:val="1"/>
        <w:jc w:val="center"/>
        <w:rPr>
          <w:sz w:val="72"/>
          <w:szCs w:val="40"/>
        </w:rPr>
      </w:pPr>
      <w:r>
        <w:rPr>
          <w:rFonts w:hint="eastAsia"/>
          <w:sz w:val="72"/>
          <w:szCs w:val="40"/>
        </w:rPr>
        <w:t>安</w:t>
      </w:r>
    </w:p>
    <w:p w:rsidR="00821FB0" w:rsidRDefault="00847D92">
      <w:pPr>
        <w:pStyle w:val="1"/>
        <w:jc w:val="center"/>
        <w:rPr>
          <w:sz w:val="72"/>
          <w:szCs w:val="40"/>
        </w:rPr>
      </w:pPr>
      <w:r>
        <w:rPr>
          <w:rFonts w:hint="eastAsia"/>
          <w:sz w:val="72"/>
          <w:szCs w:val="40"/>
        </w:rPr>
        <w:t>全</w:t>
      </w:r>
    </w:p>
    <w:p w:rsidR="00821FB0" w:rsidRDefault="00847D92">
      <w:pPr>
        <w:pStyle w:val="1"/>
        <w:jc w:val="center"/>
        <w:rPr>
          <w:sz w:val="72"/>
          <w:szCs w:val="40"/>
        </w:rPr>
      </w:pPr>
      <w:r>
        <w:rPr>
          <w:rFonts w:hint="eastAsia"/>
          <w:sz w:val="72"/>
          <w:szCs w:val="40"/>
        </w:rPr>
        <w:t>管</w:t>
      </w:r>
    </w:p>
    <w:p w:rsidR="00821FB0" w:rsidRDefault="00847D92">
      <w:pPr>
        <w:pStyle w:val="1"/>
        <w:jc w:val="center"/>
        <w:rPr>
          <w:sz w:val="72"/>
          <w:szCs w:val="40"/>
        </w:rPr>
      </w:pPr>
      <w:r>
        <w:rPr>
          <w:rFonts w:hint="eastAsia"/>
          <w:sz w:val="72"/>
          <w:szCs w:val="40"/>
        </w:rPr>
        <w:t>理</w:t>
      </w:r>
    </w:p>
    <w:p w:rsidR="00821FB0" w:rsidRDefault="00847D92">
      <w:pPr>
        <w:pStyle w:val="1"/>
        <w:jc w:val="center"/>
        <w:rPr>
          <w:sz w:val="72"/>
          <w:szCs w:val="40"/>
        </w:rPr>
      </w:pPr>
      <w:r>
        <w:rPr>
          <w:rFonts w:hint="eastAsia"/>
          <w:sz w:val="72"/>
          <w:szCs w:val="40"/>
        </w:rPr>
        <w:t>制</w:t>
      </w:r>
    </w:p>
    <w:p w:rsidR="00821FB0" w:rsidRDefault="00847D92">
      <w:pPr>
        <w:pStyle w:val="1"/>
        <w:jc w:val="center"/>
        <w:sectPr w:rsidR="00821FB0">
          <w:footerReference w:type="default" r:id="rId8"/>
          <w:pgSz w:w="11906" w:h="16838"/>
          <w:pgMar w:top="1440" w:right="1800" w:bottom="1440" w:left="1800" w:header="851" w:footer="992" w:gutter="0"/>
          <w:pgNumType w:fmt="numberInDash" w:start="1"/>
          <w:cols w:space="425"/>
          <w:docGrid w:type="lines" w:linePitch="312"/>
        </w:sectPr>
      </w:pPr>
      <w:r>
        <w:rPr>
          <w:rFonts w:hint="eastAsia"/>
          <w:sz w:val="72"/>
          <w:szCs w:val="40"/>
        </w:rPr>
        <w:t>度</w:t>
      </w:r>
    </w:p>
    <w:p w:rsidR="00821FB0" w:rsidRDefault="00847D92">
      <w:pPr>
        <w:pStyle w:val="2"/>
        <w:jc w:val="center"/>
      </w:pPr>
      <w:bookmarkStart w:id="0" w:name="_GoBack"/>
      <w:bookmarkEnd w:id="0"/>
      <w:r>
        <w:rPr>
          <w:rFonts w:hint="eastAsia"/>
        </w:rPr>
        <w:lastRenderedPageBreak/>
        <w:t>从业人员健康管理制度</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一、 健康管理的范围和要求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1、健康体检的范围：食品生产经营人员每年应当进行健康检查，取得健康证明后方可参加工作。参加健康检查的食品从业人员具体范围包括：本店所有的在职工作人员。2、食品从业人员的健康要求：患有痢疾、伤寒、病毒性肝炎等消化道传染病的人员，以及患有活动性肺结核、化脓性或渗出性皮肤病等有食品安全的疾病人员，不得从事接触直接入口食品的工作。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二、 健康管理的组织办法  1、管理职责：对所有进入本店工作的员工将安排其到当地的防疫站进行健康体检和健康证的办理，在体检过程中，如果发现弄虚作假导致不符合健康要求的人员进入本店工作，将追究相关管理人员的责任。  2、上岗体检：凡本店每年新招的人员均须上岗体检，到本店制定的市卫生防疫站进行体检，并开展健康知识培训。检查范围包括料痢疾、伤寒、病毒性肝炎等消化道传染病，以及肺结核、皮肤病等有碍食品安全的疾病等。  3、根据体检结果上岗：如果体检合格，健康知识考试合格，办理健康证，方可进入本店开始上岗工作。如果检查出有碍食品安全的疾病，将不予安排进入本店上岗工作。  4、建立员工健康档案：店内办公室负责保管员工的健康证，并建立员工健康档案，记录员工个人信息、从事的岗位、健康证办理的年限、最近一次体检的时间、到期日期等信息。  5、健康证的年检：健康证有效期为一年，店经理负责员工健康证的年检，保证健康证合格有效，通常在员工健康证到期前，安排员工到</w:t>
      </w:r>
      <w:r>
        <w:rPr>
          <w:rFonts w:ascii="仿宋" w:eastAsia="仿宋" w:hAnsi="仿宋" w:cs="仿宋" w:hint="eastAsia"/>
          <w:sz w:val="28"/>
          <w:szCs w:val="28"/>
        </w:rPr>
        <w:lastRenderedPageBreak/>
        <w:t xml:space="preserve">指定市防疫站进行统一年检。  6、年检结果的处理：根据国家有关法律规定，患有传染性疾病的人员不得从事直接接触食品饮料生产的工作。如员工在职工作中患有法律规定的传染性疾病，如果属于暂时性的，管理组应安排休息，待身体恢复复检合格后才能继续上岗，如果是难以治愈的有碍食品安全的疾病，管理组应安排到其它不予食品接触的岗位上。7、监督检查：店经理对每年的健康证年审情况进行监督管理。对违反健康管理制度的人员应立即指出责令作出正确处理，并对违规管理人员进行考核扣罚。                               </w:t>
      </w:r>
    </w:p>
    <w:p w:rsidR="00821FB0" w:rsidRDefault="00847D92">
      <w:pPr>
        <w:numPr>
          <w:ilvl w:val="0"/>
          <w:numId w:val="1"/>
        </w:numPr>
        <w:rPr>
          <w:rFonts w:ascii="仿宋" w:eastAsia="仿宋" w:hAnsi="仿宋" w:cs="仿宋"/>
          <w:sz w:val="28"/>
          <w:szCs w:val="28"/>
        </w:rPr>
      </w:pPr>
      <w:r>
        <w:rPr>
          <w:rFonts w:ascii="仿宋" w:eastAsia="仿宋" w:hAnsi="仿宋" w:cs="仿宋" w:hint="eastAsia"/>
          <w:sz w:val="28"/>
          <w:szCs w:val="28"/>
        </w:rPr>
        <w:t xml:space="preserve">员工其它卫生管理规定    </w:t>
      </w:r>
    </w:p>
    <w:p w:rsidR="00821FB0" w:rsidRDefault="00847D92">
      <w:pPr>
        <w:numPr>
          <w:ilvl w:val="0"/>
          <w:numId w:val="2"/>
        </w:numPr>
        <w:rPr>
          <w:rFonts w:ascii="仿宋" w:eastAsia="仿宋" w:hAnsi="仿宋" w:cs="仿宋"/>
          <w:sz w:val="28"/>
          <w:szCs w:val="28"/>
        </w:rPr>
      </w:pPr>
      <w:r>
        <w:rPr>
          <w:rFonts w:ascii="仿宋" w:eastAsia="仿宋" w:hAnsi="仿宋" w:cs="仿宋" w:hint="eastAsia"/>
          <w:sz w:val="28"/>
          <w:szCs w:val="28"/>
        </w:rPr>
        <w:t>个人卫生要求：衣着应外观整洁，做到常剪指甲、常理发、经常洗澡等，经常保持个人卫生。食品生产操作人员进行操作接触食品前以及接触污染物后必须将手洗净，方可进行从事操作或接触食物。</w:t>
      </w:r>
    </w:p>
    <w:p w:rsidR="00821FB0" w:rsidRDefault="00847D92">
      <w:pPr>
        <w:pStyle w:val="2"/>
        <w:jc w:val="center"/>
      </w:pPr>
      <w:r>
        <w:rPr>
          <w:rFonts w:hint="eastAsia"/>
        </w:rPr>
        <w:t>从业人员培训管理制度</w:t>
      </w:r>
    </w:p>
    <w:p w:rsidR="00821FB0" w:rsidRDefault="00847D92">
      <w:pPr>
        <w:numPr>
          <w:ilvl w:val="0"/>
          <w:numId w:val="3"/>
        </w:numPr>
        <w:rPr>
          <w:rFonts w:ascii="仿宋" w:eastAsia="仿宋" w:hAnsi="仿宋" w:cs="仿宋"/>
          <w:sz w:val="28"/>
          <w:szCs w:val="28"/>
        </w:rPr>
      </w:pPr>
      <w:r>
        <w:rPr>
          <w:rFonts w:ascii="仿宋" w:eastAsia="仿宋" w:hAnsi="仿宋" w:cs="仿宋" w:hint="eastAsia"/>
          <w:sz w:val="28"/>
          <w:szCs w:val="28"/>
        </w:rPr>
        <w:t xml:space="preserve">餐饮服务人员必须接受食品安全法律法规和食品安全知识培训并经考核合格后，方可从事食品生产经营工作。  </w:t>
      </w:r>
    </w:p>
    <w:p w:rsidR="00821FB0" w:rsidRDefault="00847D92">
      <w:pPr>
        <w:numPr>
          <w:ilvl w:val="0"/>
          <w:numId w:val="3"/>
        </w:numPr>
        <w:rPr>
          <w:rFonts w:ascii="仿宋" w:eastAsia="仿宋" w:hAnsi="仿宋" w:cs="仿宋"/>
          <w:sz w:val="28"/>
          <w:szCs w:val="28"/>
        </w:rPr>
      </w:pPr>
      <w:r>
        <w:rPr>
          <w:rFonts w:ascii="仿宋" w:eastAsia="仿宋" w:hAnsi="仿宋" w:cs="仿宋" w:hint="eastAsia"/>
          <w:sz w:val="28"/>
          <w:szCs w:val="28"/>
        </w:rPr>
        <w:t xml:space="preserve">认真制定培训计划，定期组织管理人员、从业人员参加食品安全知识、职业道德和法律、法规的培训以及操作技能培训，集中培训时间每年累计不少于40小时。  </w:t>
      </w:r>
    </w:p>
    <w:p w:rsidR="00821FB0" w:rsidRDefault="00847D92">
      <w:pPr>
        <w:numPr>
          <w:ilvl w:val="0"/>
          <w:numId w:val="3"/>
        </w:numPr>
        <w:rPr>
          <w:rFonts w:ascii="仿宋" w:eastAsia="仿宋" w:hAnsi="仿宋" w:cs="仿宋"/>
          <w:sz w:val="28"/>
          <w:szCs w:val="28"/>
        </w:rPr>
      </w:pPr>
      <w:r>
        <w:rPr>
          <w:rFonts w:ascii="仿宋" w:eastAsia="仿宋" w:hAnsi="仿宋" w:cs="仿宋" w:hint="eastAsia"/>
          <w:sz w:val="28"/>
          <w:szCs w:val="28"/>
        </w:rPr>
        <w:t xml:space="preserve">新参加工作的人员必须经过培训、考试合格后方可上岗。  </w:t>
      </w:r>
    </w:p>
    <w:p w:rsidR="00821FB0" w:rsidRDefault="00847D92">
      <w:pPr>
        <w:numPr>
          <w:ilvl w:val="0"/>
          <w:numId w:val="3"/>
        </w:numPr>
        <w:rPr>
          <w:rFonts w:ascii="仿宋" w:eastAsia="仿宋" w:hAnsi="仿宋" w:cs="仿宋"/>
          <w:sz w:val="28"/>
          <w:szCs w:val="28"/>
        </w:rPr>
      </w:pPr>
      <w:r>
        <w:rPr>
          <w:rFonts w:ascii="仿宋" w:eastAsia="仿宋" w:hAnsi="仿宋" w:cs="仿宋" w:hint="eastAsia"/>
          <w:sz w:val="28"/>
          <w:szCs w:val="28"/>
        </w:rPr>
        <w:t xml:space="preserve">培训方式以集中讲受与自学相结合，定期考核，不合格者待考试合格后再上岗。  </w:t>
      </w:r>
    </w:p>
    <w:p w:rsidR="00821FB0" w:rsidRDefault="00847D92">
      <w:pPr>
        <w:rPr>
          <w:rFonts w:ascii="仿宋" w:eastAsia="仿宋" w:hAnsi="仿宋" w:cs="仿宋"/>
          <w:sz w:val="28"/>
          <w:szCs w:val="28"/>
        </w:rPr>
      </w:pPr>
      <w:r>
        <w:rPr>
          <w:rFonts w:ascii="仿宋" w:eastAsia="仿宋" w:hAnsi="仿宋" w:cs="仿宋" w:hint="eastAsia"/>
          <w:sz w:val="28"/>
          <w:szCs w:val="28"/>
        </w:rPr>
        <w:t>五、建立从业人员食品安全及卫生知识培训档案，将培训时间、培训</w:t>
      </w:r>
      <w:r>
        <w:rPr>
          <w:rFonts w:ascii="仿宋" w:eastAsia="仿宋" w:hAnsi="仿宋" w:cs="仿宋" w:hint="eastAsia"/>
          <w:sz w:val="28"/>
          <w:szCs w:val="28"/>
        </w:rPr>
        <w:lastRenderedPageBreak/>
        <w:t>内容、考核结果记录归档，以备查验。</w:t>
      </w:r>
    </w:p>
    <w:p w:rsidR="00821FB0" w:rsidRDefault="00847D92">
      <w:pPr>
        <w:pStyle w:val="2"/>
        <w:jc w:val="center"/>
      </w:pPr>
      <w:r>
        <w:rPr>
          <w:rFonts w:hint="eastAsia"/>
        </w:rPr>
        <w:t>食品安全管理员制度</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一、  配合食品药品监督管理部门对本单位食品安全进行监督检查， 并如实提供有关情况；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定期协助组织本单位从业人员进行食品安全法律法规和食品 安全知识培训，建立培训档案；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制定本单位食品安全管理制度及岗位责任制度，指导从业人员 履行岗位职责，并对执行情况进行督促检查；</w:t>
      </w:r>
    </w:p>
    <w:p w:rsidR="00821FB0" w:rsidRDefault="00847D92">
      <w:pPr>
        <w:rPr>
          <w:rFonts w:ascii="仿宋" w:eastAsia="仿宋" w:hAnsi="仿宋" w:cs="仿宋"/>
          <w:sz w:val="28"/>
          <w:szCs w:val="28"/>
        </w:rPr>
      </w:pPr>
      <w:r>
        <w:rPr>
          <w:rFonts w:ascii="仿宋" w:eastAsia="仿宋" w:hAnsi="仿宋" w:cs="仿宋" w:hint="eastAsia"/>
          <w:sz w:val="28"/>
          <w:szCs w:val="28"/>
        </w:rPr>
        <w:t>四、  检查食品经营过程的卫生状况、操作规范的执行情况，</w:t>
      </w:r>
    </w:p>
    <w:p w:rsidR="00821FB0" w:rsidRDefault="00847D92">
      <w:pPr>
        <w:rPr>
          <w:rFonts w:ascii="仿宋" w:eastAsia="仿宋" w:hAnsi="仿宋" w:cs="仿宋"/>
          <w:sz w:val="28"/>
          <w:szCs w:val="28"/>
        </w:rPr>
      </w:pPr>
      <w:r>
        <w:rPr>
          <w:rFonts w:ascii="仿宋" w:eastAsia="仿宋" w:hAnsi="仿宋" w:cs="仿宋" w:hint="eastAsia"/>
          <w:sz w:val="28"/>
          <w:szCs w:val="28"/>
        </w:rPr>
        <w:t>每日有检查记录；对检查中发现的不符合要求的行为及时制止并提出处理意见；</w:t>
      </w:r>
    </w:p>
    <w:p w:rsidR="00821FB0" w:rsidRDefault="00847D92">
      <w:pPr>
        <w:rPr>
          <w:rFonts w:ascii="仿宋" w:eastAsia="仿宋" w:hAnsi="仿宋" w:cs="仿宋"/>
          <w:sz w:val="28"/>
          <w:szCs w:val="28"/>
        </w:rPr>
      </w:pPr>
      <w:r>
        <w:rPr>
          <w:rFonts w:ascii="仿宋" w:eastAsia="仿宋" w:hAnsi="仿宋" w:cs="仿宋" w:hint="eastAsia"/>
          <w:sz w:val="28"/>
          <w:szCs w:val="28"/>
        </w:rPr>
        <w:t>五、 对食品安全检验工作进行管理；</w:t>
      </w:r>
    </w:p>
    <w:p w:rsidR="00821FB0" w:rsidRDefault="00847D92">
      <w:pPr>
        <w:rPr>
          <w:rFonts w:ascii="仿宋" w:eastAsia="仿宋" w:hAnsi="仿宋" w:cs="仿宋"/>
          <w:sz w:val="28"/>
          <w:szCs w:val="28"/>
        </w:rPr>
      </w:pPr>
      <w:r>
        <w:rPr>
          <w:rFonts w:ascii="仿宋" w:eastAsia="仿宋" w:hAnsi="仿宋" w:cs="仿宋" w:hint="eastAsia"/>
          <w:sz w:val="28"/>
          <w:szCs w:val="28"/>
        </w:rPr>
        <w:t>六、  组织从业人员进行健康检查，建立健康检查档案，督促患有有 碍食品安全疾病和病症的人员调离相关岗位；</w:t>
      </w:r>
    </w:p>
    <w:p w:rsidR="00821FB0" w:rsidRDefault="00847D92">
      <w:pPr>
        <w:rPr>
          <w:rFonts w:ascii="仿宋" w:eastAsia="仿宋" w:hAnsi="仿宋" w:cs="仿宋"/>
          <w:sz w:val="28"/>
          <w:szCs w:val="28"/>
        </w:rPr>
      </w:pPr>
      <w:r>
        <w:rPr>
          <w:rFonts w:ascii="仿宋" w:eastAsia="仿宋" w:hAnsi="仿宋" w:cs="仿宋" w:hint="eastAsia"/>
          <w:sz w:val="28"/>
          <w:szCs w:val="28"/>
        </w:rPr>
        <w:t>七、 建立食品安全管理档案，保存各种检查记录；</w:t>
      </w:r>
    </w:p>
    <w:p w:rsidR="00821FB0" w:rsidRDefault="00847D92">
      <w:pPr>
        <w:rPr>
          <w:rFonts w:ascii="仿宋" w:eastAsia="仿宋" w:hAnsi="仿宋" w:cs="仿宋"/>
          <w:sz w:val="28"/>
          <w:szCs w:val="28"/>
        </w:rPr>
      </w:pPr>
      <w:r>
        <w:rPr>
          <w:rFonts w:ascii="仿宋" w:eastAsia="仿宋" w:hAnsi="仿宋" w:cs="仿宋" w:hint="eastAsia"/>
          <w:sz w:val="28"/>
          <w:szCs w:val="28"/>
        </w:rPr>
        <w:t>八、  对发生的食品安全事故按照应急预案采取措施，</w:t>
      </w:r>
    </w:p>
    <w:p w:rsidR="00821FB0" w:rsidRDefault="00847D92">
      <w:pPr>
        <w:rPr>
          <w:rFonts w:ascii="仿宋" w:eastAsia="仿宋" w:hAnsi="仿宋" w:cs="仿宋"/>
          <w:sz w:val="28"/>
          <w:szCs w:val="28"/>
        </w:rPr>
      </w:pPr>
      <w:r>
        <w:rPr>
          <w:rFonts w:ascii="仿宋" w:eastAsia="仿宋" w:hAnsi="仿宋" w:cs="仿宋" w:hint="eastAsia"/>
          <w:sz w:val="28"/>
          <w:szCs w:val="28"/>
        </w:rPr>
        <w:t>并及时报告食 品安全监督管理部门，协助调查处理；</w:t>
      </w:r>
    </w:p>
    <w:p w:rsidR="00821FB0" w:rsidRDefault="00847D92">
      <w:pPr>
        <w:numPr>
          <w:ilvl w:val="0"/>
          <w:numId w:val="4"/>
        </w:numPr>
        <w:rPr>
          <w:rFonts w:ascii="仿宋" w:eastAsia="仿宋" w:hAnsi="仿宋" w:cs="仿宋"/>
          <w:sz w:val="28"/>
          <w:szCs w:val="28"/>
        </w:rPr>
      </w:pPr>
      <w:r>
        <w:rPr>
          <w:rFonts w:ascii="仿宋" w:eastAsia="仿宋" w:hAnsi="仿宋" w:cs="仿宋" w:hint="eastAsia"/>
          <w:sz w:val="28"/>
          <w:szCs w:val="28"/>
        </w:rPr>
        <w:t>与保证食品安全有关的其他管理工作</w:t>
      </w:r>
    </w:p>
    <w:p w:rsidR="00821FB0" w:rsidRDefault="00821FB0">
      <w:pPr>
        <w:rPr>
          <w:rFonts w:ascii="仿宋" w:eastAsia="仿宋" w:hAnsi="仿宋" w:cs="仿宋"/>
          <w:sz w:val="28"/>
          <w:szCs w:val="28"/>
        </w:rPr>
      </w:pPr>
    </w:p>
    <w:p w:rsidR="00821FB0" w:rsidRDefault="00847D92">
      <w:pPr>
        <w:pStyle w:val="2"/>
        <w:jc w:val="center"/>
      </w:pPr>
      <w:r>
        <w:rPr>
          <w:rFonts w:hint="eastAsia"/>
        </w:rPr>
        <w:t>食品安全自检自查与报告制度</w:t>
      </w:r>
    </w:p>
    <w:p w:rsidR="00821FB0" w:rsidRDefault="00847D92">
      <w:pPr>
        <w:rPr>
          <w:rFonts w:ascii="仿宋" w:eastAsia="仿宋" w:hAnsi="仿宋" w:cs="仿宋"/>
          <w:sz w:val="28"/>
          <w:szCs w:val="28"/>
        </w:rPr>
      </w:pPr>
      <w:r>
        <w:rPr>
          <w:rFonts w:ascii="仿宋" w:eastAsia="仿宋" w:hAnsi="仿宋" w:cs="仿宋" w:hint="eastAsia"/>
          <w:sz w:val="28"/>
          <w:szCs w:val="28"/>
        </w:rPr>
        <w:t>1、食品生产经营者应当依照法律、法规和食品安全标准从事生产经营活动，对社会和公众负责，采取有效管理措施，保证食品安全，接</w:t>
      </w:r>
      <w:r>
        <w:rPr>
          <w:rFonts w:ascii="仿宋" w:eastAsia="仿宋" w:hAnsi="仿宋" w:cs="仿宋" w:hint="eastAsia"/>
          <w:sz w:val="28"/>
          <w:szCs w:val="28"/>
        </w:rPr>
        <w:lastRenderedPageBreak/>
        <w:t>受社会监督，承担社会责任。按照许可范围依法经营，并在就餐场所醒目位置悬挂或者摆放食品生产经营许可证。 </w:t>
      </w:r>
    </w:p>
    <w:p w:rsidR="00821FB0" w:rsidRDefault="00847D92">
      <w:pPr>
        <w:rPr>
          <w:rFonts w:ascii="仿宋" w:eastAsia="仿宋" w:hAnsi="仿宋" w:cs="仿宋"/>
          <w:sz w:val="28"/>
          <w:szCs w:val="28"/>
        </w:rPr>
      </w:pPr>
      <w:r>
        <w:rPr>
          <w:rFonts w:ascii="仿宋" w:eastAsia="仿宋" w:hAnsi="仿宋" w:cs="仿宋" w:hint="eastAsia"/>
          <w:sz w:val="28"/>
          <w:szCs w:val="28"/>
        </w:rPr>
        <w:t>    2、建立健全本单位食品安全管理制度，并装裱上墙张贴在相应功能区；建立本单位食品安全管理组织机构，配备专职或者兼职经过培训合格的食品安全管理员，对食品生产经营全过程实施内部检查管理并记录，落实责任到人和员工奖罚制度管理，积极预防和控制食品安全事件，严格落实监管部门的监管意见和整改要求。     3、食品安全管理员须认真按照职责要求，组织贯彻落实管理人员和从业人员食品安全知识培训、员工健康管理、索证索票、餐具清洗消毒、综合检查、设备管理、环境卫生管理等各项食品安全管理制度，并用《餐饮单位食品安全综合管理自查表》等进行相关记录，备查。 </w:t>
      </w:r>
    </w:p>
    <w:p w:rsidR="00821FB0" w:rsidRDefault="00847D92">
      <w:pPr>
        <w:rPr>
          <w:rFonts w:ascii="仿宋" w:eastAsia="仿宋" w:hAnsi="仿宋" w:cs="仿宋"/>
          <w:sz w:val="28"/>
          <w:szCs w:val="28"/>
        </w:rPr>
      </w:pPr>
      <w:r>
        <w:rPr>
          <w:rFonts w:ascii="仿宋" w:eastAsia="仿宋" w:hAnsi="仿宋" w:cs="仿宋" w:hint="eastAsia"/>
          <w:sz w:val="28"/>
          <w:szCs w:val="28"/>
        </w:rPr>
        <w:t>    4、制订定期或不定期食品安全检查计划，采用全面检查、抽查与自查形式相结合，实行层层监管，主要检查各项制度的贯彻落实情况。 </w:t>
      </w:r>
    </w:p>
    <w:p w:rsidR="00821FB0" w:rsidRDefault="00847D92">
      <w:pPr>
        <w:rPr>
          <w:rFonts w:ascii="仿宋" w:eastAsia="仿宋" w:hAnsi="仿宋" w:cs="仿宋"/>
          <w:sz w:val="28"/>
          <w:szCs w:val="28"/>
        </w:rPr>
      </w:pPr>
      <w:r>
        <w:rPr>
          <w:rFonts w:ascii="仿宋" w:eastAsia="仿宋" w:hAnsi="仿宋" w:cs="仿宋" w:hint="eastAsia"/>
          <w:sz w:val="28"/>
          <w:szCs w:val="28"/>
        </w:rPr>
        <w:t>    5、食品安全管理员每天在操作加工时段至少进行一次食品安全检查，检查各岗位是否有违反制度的情况，发现问题，及时告知改进，并做好食品安全检查记录备查。 </w:t>
      </w:r>
    </w:p>
    <w:p w:rsidR="00821FB0" w:rsidRDefault="00847D92">
      <w:pPr>
        <w:rPr>
          <w:rFonts w:ascii="仿宋" w:eastAsia="仿宋" w:hAnsi="仿宋" w:cs="仿宋"/>
          <w:sz w:val="28"/>
          <w:szCs w:val="28"/>
        </w:rPr>
      </w:pPr>
      <w:r>
        <w:rPr>
          <w:rFonts w:ascii="仿宋" w:eastAsia="仿宋" w:hAnsi="仿宋" w:cs="仿宋" w:hint="eastAsia"/>
          <w:sz w:val="28"/>
          <w:szCs w:val="28"/>
        </w:rPr>
        <w:t>    6、各岗位负责人、主管人员每天开展岗位或部门自查，指导、督促、检查员工进行日常食品安全操作程序和操作规范。 </w:t>
      </w:r>
    </w:p>
    <w:p w:rsidR="00821FB0" w:rsidRDefault="00847D92">
      <w:pPr>
        <w:rPr>
          <w:rFonts w:ascii="仿宋" w:eastAsia="仿宋" w:hAnsi="仿宋" w:cs="仿宋"/>
          <w:sz w:val="28"/>
          <w:szCs w:val="28"/>
        </w:rPr>
      </w:pPr>
      <w:r>
        <w:rPr>
          <w:rFonts w:ascii="仿宋" w:eastAsia="仿宋" w:hAnsi="仿宋" w:cs="仿宋" w:hint="eastAsia"/>
          <w:sz w:val="28"/>
          <w:szCs w:val="28"/>
        </w:rPr>
        <w:t>    7、食品安全管理组织及食品安全管理员每周1-2次对各餐饮部位进行全面现场检查，同时检查各部门的自查记录，对发现问题</w:t>
      </w:r>
      <w:r>
        <w:rPr>
          <w:rFonts w:ascii="仿宋" w:eastAsia="仿宋" w:hAnsi="仿宋" w:cs="仿宋" w:hint="eastAsia"/>
          <w:sz w:val="28"/>
          <w:szCs w:val="28"/>
        </w:rPr>
        <w:lastRenderedPageBreak/>
        <w:t>及时反馈，并提出限期改进意见，做好检查记录。 </w:t>
      </w:r>
    </w:p>
    <w:p w:rsidR="00821FB0" w:rsidRDefault="00847D92">
      <w:pPr>
        <w:rPr>
          <w:rFonts w:ascii="仿宋" w:eastAsia="仿宋" w:hAnsi="仿宋" w:cs="仿宋"/>
          <w:sz w:val="28"/>
          <w:szCs w:val="28"/>
        </w:rPr>
      </w:pPr>
      <w:r>
        <w:rPr>
          <w:rFonts w:ascii="仿宋" w:eastAsia="仿宋" w:hAnsi="仿宋" w:cs="仿宋" w:hint="eastAsia"/>
          <w:sz w:val="28"/>
          <w:szCs w:val="28"/>
        </w:rPr>
        <w:t>    8、检查中发现的同一类问题经二次提出仍未改进的，提交上级部门按有关规定处理，严重的交市场监督管理局按有关法律法规处理。      </w:t>
      </w:r>
    </w:p>
    <w:p w:rsidR="00821FB0" w:rsidRDefault="00847D92">
      <w:pPr>
        <w:ind w:firstLine="313"/>
        <w:rPr>
          <w:rFonts w:ascii="仿宋" w:eastAsia="仿宋" w:hAnsi="仿宋" w:cs="仿宋"/>
          <w:sz w:val="28"/>
          <w:szCs w:val="28"/>
        </w:rPr>
      </w:pPr>
      <w:r>
        <w:rPr>
          <w:rFonts w:ascii="仿宋" w:eastAsia="仿宋" w:hAnsi="仿宋" w:cs="仿宋" w:hint="eastAsia"/>
          <w:sz w:val="28"/>
          <w:szCs w:val="28"/>
        </w:rPr>
        <w:t>9、在就餐场所设置食品安全宣传栏，主动公示诚信建设，及时处理消费者意见。  </w:t>
      </w:r>
    </w:p>
    <w:p w:rsidR="00821FB0" w:rsidRDefault="00821FB0">
      <w:pPr>
        <w:ind w:firstLine="313"/>
        <w:rPr>
          <w:rFonts w:ascii="仿宋" w:eastAsia="仿宋" w:hAnsi="仿宋" w:cs="仿宋"/>
          <w:sz w:val="28"/>
          <w:szCs w:val="28"/>
        </w:rPr>
      </w:pPr>
    </w:p>
    <w:p w:rsidR="00821FB0" w:rsidRDefault="00847D92">
      <w:pPr>
        <w:ind w:firstLine="313"/>
        <w:rPr>
          <w:rFonts w:ascii="仿宋" w:eastAsia="仿宋" w:hAnsi="仿宋" w:cs="仿宋"/>
          <w:sz w:val="28"/>
          <w:szCs w:val="28"/>
        </w:rPr>
      </w:pPr>
      <w:r>
        <w:rPr>
          <w:rFonts w:ascii="仿宋" w:eastAsia="仿宋" w:hAnsi="仿宋" w:cs="仿宋" w:hint="eastAsia"/>
          <w:sz w:val="28"/>
          <w:szCs w:val="28"/>
        </w:rPr>
        <w:t> </w:t>
      </w: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47D92">
      <w:pPr>
        <w:jc w:val="center"/>
        <w:rPr>
          <w:rFonts w:ascii="仿宋" w:eastAsia="仿宋" w:hAnsi="仿宋" w:cs="仿宋"/>
          <w:sz w:val="28"/>
          <w:szCs w:val="28"/>
        </w:rPr>
      </w:pPr>
      <w:r>
        <w:rPr>
          <w:rStyle w:val="2Char"/>
          <w:rFonts w:hint="eastAsia"/>
        </w:rPr>
        <w:t>食品经营过程与控制制度</w:t>
      </w:r>
    </w:p>
    <w:p w:rsidR="00821FB0" w:rsidRDefault="00847D92">
      <w:pPr>
        <w:rPr>
          <w:rFonts w:ascii="仿宋" w:eastAsia="仿宋" w:hAnsi="仿宋" w:cs="仿宋"/>
          <w:sz w:val="28"/>
          <w:szCs w:val="28"/>
        </w:rPr>
      </w:pPr>
      <w:r>
        <w:rPr>
          <w:rFonts w:ascii="仿宋" w:eastAsia="仿宋" w:hAnsi="仿宋" w:cs="仿宋" w:hint="eastAsia"/>
          <w:sz w:val="28"/>
          <w:szCs w:val="28"/>
        </w:rPr>
        <w:t>目的：  为确保门店的食品安全，保证在食品的经营过程和控制中，</w:t>
      </w:r>
      <w:r>
        <w:rPr>
          <w:rFonts w:ascii="仿宋" w:eastAsia="仿宋" w:hAnsi="仿宋" w:cs="仿宋" w:hint="eastAsia"/>
          <w:sz w:val="28"/>
          <w:szCs w:val="28"/>
        </w:rPr>
        <w:lastRenderedPageBreak/>
        <w:t xml:space="preserve">降低食品安全隐患，特制订此制度。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适用范围：  适用于门店所有食品的生产经营与控制。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要求：  </w:t>
      </w:r>
    </w:p>
    <w:p w:rsidR="00821FB0" w:rsidRDefault="00847D92">
      <w:pPr>
        <w:numPr>
          <w:ilvl w:val="0"/>
          <w:numId w:val="5"/>
        </w:numPr>
        <w:rPr>
          <w:rFonts w:ascii="仿宋" w:eastAsia="仿宋" w:hAnsi="仿宋" w:cs="仿宋"/>
          <w:sz w:val="28"/>
          <w:szCs w:val="28"/>
        </w:rPr>
      </w:pPr>
      <w:r>
        <w:rPr>
          <w:rFonts w:ascii="仿宋" w:eastAsia="仿宋" w:hAnsi="仿宋" w:cs="仿宋" w:hint="eastAsia"/>
          <w:sz w:val="28"/>
          <w:szCs w:val="28"/>
        </w:rPr>
        <w:t xml:space="preserve">理货科应严格执行《进货查验和查验记录制度》，对所有食品做好验收与记录工作。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2、营业部应严格执行“进、销、存”的相关规定，在进货环节配合收货部严格执行《进货查验和查验记录制度》；在销售环节，做好防虫防尘，做好覆盖，禁止脱离冷链销售，并做好销售台账记录；在贮存环节，严格执行《食品贮存管理制度》。  </w:t>
      </w:r>
    </w:p>
    <w:p w:rsidR="00821FB0" w:rsidRDefault="00847D92">
      <w:pPr>
        <w:numPr>
          <w:ilvl w:val="0"/>
          <w:numId w:val="6"/>
        </w:numPr>
        <w:rPr>
          <w:rFonts w:ascii="仿宋" w:eastAsia="仿宋" w:hAnsi="仿宋" w:cs="仿宋"/>
          <w:sz w:val="28"/>
          <w:szCs w:val="28"/>
        </w:rPr>
      </w:pPr>
      <w:r>
        <w:rPr>
          <w:rFonts w:ascii="仿宋" w:eastAsia="仿宋" w:hAnsi="仿宋" w:cs="仿宋" w:hint="eastAsia"/>
          <w:sz w:val="28"/>
          <w:szCs w:val="28"/>
        </w:rPr>
        <w:t xml:space="preserve">对于现场制售的商品，要对原料进行严格管理，必须严格执行产品的生产工艺，并规范食品添加剂得使用与贮存，精确填写食品添加剂使用记录，并严格执行《废弃物处置制度》。  </w:t>
      </w:r>
    </w:p>
    <w:p w:rsidR="00821FB0" w:rsidRDefault="00847D92">
      <w:pPr>
        <w:numPr>
          <w:ilvl w:val="0"/>
          <w:numId w:val="6"/>
        </w:numPr>
        <w:rPr>
          <w:rFonts w:ascii="仿宋" w:eastAsia="仿宋" w:hAnsi="仿宋" w:cs="仿宋"/>
          <w:sz w:val="28"/>
          <w:szCs w:val="28"/>
        </w:rPr>
      </w:pPr>
      <w:r>
        <w:rPr>
          <w:rFonts w:ascii="仿宋" w:eastAsia="仿宋" w:hAnsi="仿宋" w:cs="仿宋" w:hint="eastAsia"/>
          <w:sz w:val="28"/>
          <w:szCs w:val="28"/>
        </w:rPr>
        <w:t xml:space="preserve">对于食品从业人员，严格执行《从业人员健康管理制度和培训管理制度》，每天对从业人员的健康证、个人卫生进行检查并规范。  </w:t>
      </w:r>
    </w:p>
    <w:p w:rsidR="00821FB0" w:rsidRDefault="00847D92">
      <w:pPr>
        <w:numPr>
          <w:ilvl w:val="0"/>
          <w:numId w:val="6"/>
        </w:numPr>
        <w:rPr>
          <w:rFonts w:ascii="仿宋" w:eastAsia="仿宋" w:hAnsi="仿宋" w:cs="仿宋"/>
          <w:sz w:val="28"/>
          <w:szCs w:val="28"/>
        </w:rPr>
      </w:pPr>
      <w:r>
        <w:rPr>
          <w:rFonts w:ascii="仿宋" w:eastAsia="仿宋" w:hAnsi="仿宋" w:cs="仿宋" w:hint="eastAsia"/>
          <w:sz w:val="28"/>
          <w:szCs w:val="28"/>
        </w:rPr>
        <w:t>门店食品安全管理员要严格执行《食品安全管理员制度》，对食品经营过程中的相关规定和制度要严格检查并记录；进行风险评估，及时向门店店长报告。</w:t>
      </w:r>
    </w:p>
    <w:p w:rsidR="00821FB0" w:rsidRDefault="00847D92">
      <w:pPr>
        <w:numPr>
          <w:ilvl w:val="0"/>
          <w:numId w:val="6"/>
        </w:numPr>
        <w:rPr>
          <w:rFonts w:ascii="仿宋" w:eastAsia="仿宋" w:hAnsi="仿宋" w:cs="仿宋"/>
          <w:sz w:val="28"/>
          <w:szCs w:val="28"/>
        </w:rPr>
      </w:pPr>
      <w:r>
        <w:rPr>
          <w:rFonts w:ascii="仿宋" w:eastAsia="仿宋" w:hAnsi="仿宋" w:cs="仿宋" w:hint="eastAsia"/>
          <w:sz w:val="28"/>
          <w:szCs w:val="28"/>
        </w:rPr>
        <w:t>对于在食品经营过程中，存在食品安全风险的行为，门店食品安全第一责任人——门店店长要及时予以纠正，并规范制度与过程的控制。</w:t>
      </w:r>
    </w:p>
    <w:p w:rsidR="00821FB0" w:rsidRDefault="00847D92">
      <w:pPr>
        <w:jc w:val="center"/>
        <w:rPr>
          <w:rFonts w:ascii="仿宋" w:eastAsia="仿宋" w:hAnsi="仿宋" w:cs="仿宋"/>
          <w:sz w:val="28"/>
          <w:szCs w:val="28"/>
        </w:rPr>
      </w:pPr>
      <w:r>
        <w:rPr>
          <w:rStyle w:val="2Char"/>
          <w:rFonts w:hint="eastAsia"/>
        </w:rPr>
        <w:t>场所及设施设备清洗消毒和维护保养制度</w:t>
      </w:r>
      <w:r>
        <w:rPr>
          <w:rStyle w:val="2Char"/>
          <w:rFonts w:hint="eastAsia"/>
        </w:rPr>
        <w:t xml:space="preserve"> </w:t>
      </w:r>
      <w:r>
        <w:rPr>
          <w:rFonts w:ascii="仿宋" w:eastAsia="仿宋" w:hAnsi="仿宋" w:cs="仿宋" w:hint="eastAsia"/>
          <w:sz w:val="28"/>
          <w:szCs w:val="28"/>
        </w:rPr>
        <w:t xml:space="preserve">     </w:t>
      </w:r>
    </w:p>
    <w:p w:rsidR="00821FB0" w:rsidRDefault="00847D92">
      <w:pPr>
        <w:numPr>
          <w:ilvl w:val="0"/>
          <w:numId w:val="7"/>
        </w:numPr>
        <w:jc w:val="center"/>
        <w:rPr>
          <w:rFonts w:ascii="仿宋" w:eastAsia="仿宋" w:hAnsi="仿宋" w:cs="仿宋"/>
          <w:sz w:val="28"/>
          <w:szCs w:val="28"/>
        </w:rPr>
      </w:pPr>
      <w:r>
        <w:rPr>
          <w:rFonts w:ascii="仿宋" w:eastAsia="仿宋" w:hAnsi="仿宋" w:cs="仿宋" w:hint="eastAsia"/>
          <w:sz w:val="28"/>
          <w:szCs w:val="28"/>
        </w:rPr>
        <w:t>食品处理区应按照原料进入、原料处理、半成品加工、成品供应</w:t>
      </w:r>
      <w:r>
        <w:rPr>
          <w:rFonts w:ascii="仿宋" w:eastAsia="仿宋" w:hAnsi="仿宋" w:cs="仿宋" w:hint="eastAsia"/>
          <w:sz w:val="28"/>
          <w:szCs w:val="28"/>
        </w:rPr>
        <w:lastRenderedPageBreak/>
        <w:t xml:space="preserve">的流程合理布局设备、设施，防止在操作中产生交叉污染。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2 、配备与生产经营的食品品种、数量相适应的消毒、更衣、盥洗、采光、照明、通风、防腐、防尘、防蝇、防鼠、防虫、洗涤以及处理废水、存放垃圾和废弃物的设备或设施。主要设施宜采用不锈钢，易于维修和清洁。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3 、有效消除老鼠、蟑螂、苍蝇及其他有害昆虫及其孳生条件。加工与用餐场所（所有出入口），设置纱门、纱窗、门帘或空气幕，如木门下端设金属防鼠板，排水沟、排气、排油烟出入口应有网眼孔径小于6mm的防鼠金属隔栅或网罩；距地面2m高度可设置灭蝇设施；采取有效“除四害”消杀措施。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4 、配置方便使用的从业人员洗手设施，附近设有相应清洗、消毒用品、干手设施和洗手消毒方法标示。宜采用脚踏式、肘动式或感应式等非手动式开关或可自动关闭的开关，并宜提供温水。    </w:t>
      </w:r>
    </w:p>
    <w:p w:rsidR="00821FB0" w:rsidRDefault="00847D92">
      <w:pPr>
        <w:numPr>
          <w:ilvl w:val="0"/>
          <w:numId w:val="8"/>
        </w:numPr>
        <w:rPr>
          <w:rFonts w:ascii="仿宋" w:eastAsia="仿宋" w:hAnsi="仿宋" w:cs="仿宋"/>
          <w:sz w:val="28"/>
          <w:szCs w:val="28"/>
        </w:rPr>
      </w:pPr>
      <w:r>
        <w:rPr>
          <w:rFonts w:ascii="仿宋" w:eastAsia="仿宋" w:hAnsi="仿宋" w:cs="仿宋" w:hint="eastAsia"/>
          <w:sz w:val="28"/>
          <w:szCs w:val="28"/>
        </w:rPr>
        <w:t xml:space="preserve">食品处理区应采用机械排风、空调等设施，保持良好通风，及时排除潮湿和污浊空气。    </w:t>
      </w:r>
    </w:p>
    <w:p w:rsidR="00821FB0" w:rsidRDefault="00847D92">
      <w:pPr>
        <w:numPr>
          <w:ilvl w:val="0"/>
          <w:numId w:val="8"/>
        </w:numPr>
        <w:rPr>
          <w:rFonts w:ascii="仿宋" w:eastAsia="仿宋" w:hAnsi="仿宋" w:cs="仿宋"/>
          <w:sz w:val="28"/>
          <w:szCs w:val="28"/>
        </w:rPr>
      </w:pPr>
      <w:r>
        <w:rPr>
          <w:rFonts w:ascii="仿宋" w:eastAsia="仿宋" w:hAnsi="仿宋" w:cs="仿宋" w:hint="eastAsia"/>
          <w:sz w:val="28"/>
          <w:szCs w:val="28"/>
        </w:rPr>
        <w:t xml:space="preserve">用于加工、贮存食品的工用具、容器或包装材料和设备应当符合食品安全标准，无异味、耐腐蚀、不易发霉。食品接触面原则上不得使用木质材料（工艺要求必须使用除外）  ，必须使用木质材料的工具，应保证不会对食品产生污染；加工直接入口食品的宜采用塑胶 型切配板。           </w:t>
      </w:r>
    </w:p>
    <w:p w:rsidR="00821FB0" w:rsidRDefault="00847D92">
      <w:pPr>
        <w:numPr>
          <w:ilvl w:val="0"/>
          <w:numId w:val="8"/>
        </w:numPr>
        <w:rPr>
          <w:rFonts w:ascii="仿宋" w:eastAsia="仿宋" w:hAnsi="仿宋" w:cs="仿宋"/>
          <w:sz w:val="28"/>
          <w:szCs w:val="28"/>
        </w:rPr>
      </w:pPr>
      <w:r>
        <w:rPr>
          <w:rFonts w:ascii="仿宋" w:eastAsia="仿宋" w:hAnsi="仿宋" w:cs="仿宋" w:hint="eastAsia"/>
          <w:sz w:val="28"/>
          <w:szCs w:val="28"/>
        </w:rPr>
        <w:t>应当定期维护食品加工、贮存、陈列、消毒、保洁、保温、冷藏、冷冻等设备与设施，校验计量器具，及时清理清洗，必要时消毒，确</w:t>
      </w:r>
      <w:r>
        <w:rPr>
          <w:rFonts w:ascii="仿宋" w:eastAsia="仿宋" w:hAnsi="仿宋" w:cs="仿宋" w:hint="eastAsia"/>
          <w:sz w:val="28"/>
          <w:szCs w:val="28"/>
        </w:rPr>
        <w:lastRenderedPageBreak/>
        <w:t>保正常运转和使用。</w:t>
      </w:r>
    </w:p>
    <w:p w:rsidR="00821FB0" w:rsidRDefault="00847D92">
      <w:pPr>
        <w:jc w:val="center"/>
        <w:rPr>
          <w:rStyle w:val="2Char"/>
          <w:rFonts w:eastAsia="仿宋"/>
        </w:rPr>
      </w:pPr>
      <w:r>
        <w:rPr>
          <w:rStyle w:val="2Char"/>
          <w:rFonts w:eastAsia="仿宋" w:hint="eastAsia"/>
        </w:rPr>
        <w:t>进货查验和查验记录制度</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一、采购食品，应当查验供货者的许可证和食品合格的证明文件。应当建立食品进货查验记录制度，如实  记录食品的名称、规格、数量、生产批号、保质期、供货者名称及联系方式、进货日期等内容。食品进货  查验记录应当真实，保存期限不得少于二年。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二、实行统一配送经营方式的食品经营企业，可以由企业总部统一查验供货者的许可证和食品合格的证明  文件，进行食品进货查验记录。     </w:t>
      </w:r>
    </w:p>
    <w:p w:rsidR="00821FB0" w:rsidRDefault="00847D92">
      <w:pPr>
        <w:numPr>
          <w:ilvl w:val="0"/>
          <w:numId w:val="9"/>
        </w:numPr>
        <w:rPr>
          <w:rFonts w:ascii="仿宋" w:eastAsia="仿宋" w:hAnsi="仿宋" w:cs="仿宋"/>
          <w:sz w:val="28"/>
          <w:szCs w:val="28"/>
        </w:rPr>
      </w:pPr>
      <w:r>
        <w:rPr>
          <w:rFonts w:ascii="仿宋" w:eastAsia="仿宋" w:hAnsi="仿宋" w:cs="仿宋" w:hint="eastAsia"/>
          <w:sz w:val="28"/>
          <w:szCs w:val="28"/>
        </w:rPr>
        <w:t xml:space="preserve">采购各类食品应注意生产日期或保存期等食品标识，不应采购快到期或超期食品。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四、采购时应向销售方索取该批产品有效许可证和食品合格的证明文件。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五、禁止采购腐败、霉变、生虫、污秽不洁、混有异物或其他感官性状异常、可能对人体健康造成危害的 食品。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六、禁止采购病死、毒死、死因不明或有明显致病寄生虫的禽、畜、水产品及其制品、酸败油脂、变质乳  及乳制品、包装严重污秽不洁、严重破损或者运输工具不洁而造成污染的食品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七、禁止采购掺假、掺杂、伪造、冒牌、超期或用非食原料加工的食品。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八、  采购人员应记录采购食品的来源及保管好相关的资料，注意个人卫生并随时接受管理人员检查。 </w:t>
      </w:r>
    </w:p>
    <w:p w:rsidR="00821FB0" w:rsidRDefault="00847D92">
      <w:pPr>
        <w:jc w:val="center"/>
        <w:rPr>
          <w:rFonts w:ascii="仿宋" w:eastAsia="仿宋" w:hAnsi="仿宋" w:cs="仿宋"/>
          <w:sz w:val="28"/>
          <w:szCs w:val="28"/>
        </w:rPr>
      </w:pPr>
      <w:r>
        <w:rPr>
          <w:rStyle w:val="2Char"/>
          <w:rFonts w:hint="eastAsia"/>
        </w:rPr>
        <w:lastRenderedPageBreak/>
        <w:t>食品贮存管理制度</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为规范食品、食品添加剂和食品相关产品贮存管理，保障公众餐饮安全，根据《食品安全法》、《食品安全法实施条例》和《餐饮服务食品安全监督管理办法》等法律、法规及规章，制定本管理制度。  </w:t>
      </w:r>
    </w:p>
    <w:p w:rsidR="00821FB0" w:rsidRDefault="00847D92">
      <w:pPr>
        <w:numPr>
          <w:ilvl w:val="0"/>
          <w:numId w:val="10"/>
        </w:numPr>
        <w:ind w:firstLine="560"/>
        <w:rPr>
          <w:rFonts w:ascii="仿宋" w:eastAsia="仿宋" w:hAnsi="仿宋" w:cs="仿宋"/>
          <w:sz w:val="28"/>
          <w:szCs w:val="28"/>
        </w:rPr>
      </w:pPr>
      <w:r>
        <w:rPr>
          <w:rFonts w:ascii="仿宋" w:eastAsia="仿宋" w:hAnsi="仿宋" w:cs="仿宋" w:hint="eastAsia"/>
          <w:sz w:val="28"/>
          <w:szCs w:val="28"/>
        </w:rPr>
        <w:t xml:space="preserve">贮存场所、容器、工具和设备应当安全、无害，保持清洁，设置纱窗、防鼠网、挡鼠板等有效防鼠、防虫、防蝇、防蟑螂设施，不得存放有毒、有害物品及个人生活用品。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二、食品和非食品（不会导致食品污染的食品容器、包装材料、工具等物品除外）库房应分开设置。同一库房内贮存不同性质食品和物品的应区分存放区域，不同区域应有明显的标识。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三、食品应当分类、分架存放，距离墙壁、地面均在10cm以上，并定期检查，使用应遵循先进先出的原则，变质和过期食品应及时清除。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四、冷藏、冷冻柜（库）应有明显区分标识，设可正确指示温度的温度计，定期除霜（不得超过1cm）、清洁和保养，保证设施正常运转，符合相应的温度范围要求。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五、冷藏、冷冻贮存应做到原料、半成品、成品严格分开，植物性食品、动物性食品和水产品分类摆放。不得将食品堆积、挤压存放。</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六、散装食品应盛装于容器内，在贮存位置标明食品的名称、生产日期、保质期、生产者名称及联系方式等内容。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七、除冷库外的库房应有良好的通风、防潮设施。</w:t>
      </w:r>
    </w:p>
    <w:p w:rsidR="00821FB0" w:rsidRDefault="00847D92">
      <w:pPr>
        <w:pStyle w:val="2"/>
        <w:jc w:val="center"/>
      </w:pPr>
      <w:r>
        <w:rPr>
          <w:rFonts w:hint="eastAsia"/>
        </w:rPr>
        <w:lastRenderedPageBreak/>
        <w:t>散装食品管理制度</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为加强散装食品经营过程中的质量管理、卫生管理和计量管理。营造安全、放心的消费环境，保障消费者健康，依据《中华人民共和国产品质量法》、《消费者权益保护法》、《食品卫生法》等法律法规的有关规定，制定本制度。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一、本制度所称散装食品是指无须包装的食品、食品原料及加工半成品，但不包括新鲜水果、蔬菜以及需清洗后加工的原粮，鲜冻畜禽产品和水产品等。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二、必须将散装食品分门别类实行专区专柜专人销售和管理。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三、安排的散装食品销售人员，必须持有效身体健康证件，操作时佩戴整洁卫生的口罩、衣帽和操作工具。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四、散装食品必须有防蝇、防尘、防鼠材料和设施予以遮盖保护，并设置禁止触摸的标志，防止他人随意接触食品。供消费者品偿的散装食品应明显区分，并标明可品偿的字样。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五、必须在盛放食品的容器和设施的显著位置标明食品名称、配料表、生产厂名和厂址、生产日期、保质期、保存条件、食用方法。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六、标注的散装食品生产日期、厂名厂址等必须与生产者提供的内容相一致，严禁更改原有的生产日期、保质期、厂名厂址等内容。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七、将同类同种不同生产日期散装食品混装销售的，应</w:t>
      </w:r>
      <w:r>
        <w:rPr>
          <w:rFonts w:ascii="仿宋" w:eastAsia="仿宋" w:hAnsi="仿宋" w:cs="仿宋" w:hint="eastAsia"/>
          <w:sz w:val="28"/>
          <w:szCs w:val="28"/>
        </w:rPr>
        <w:lastRenderedPageBreak/>
        <w:t>在盛放容器和设施的显著位置标明最早生产日期和最短保质期。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八、必须将已到期和超过保质期的食品及时清理出柜，不得再做加工和销售，对其销毁情况作出详细记录。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九、采购散装食品时，必须严格遵照索证索票和查验货制度规定，向制售者索取、并核对卫生许可证，食品检验合格证、营业执照和标明生产厂名厂址、生产日期、保质期、食品名称等内容的食品标贴，以备督查商品货源和商品质量。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十、在进货后发现有质量问题的食品，必须立即向工商行政管理部门报告，并采取措施防止流向其他单位和个人。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十一、对售出的散装食品引发消费不良后果和造成食品中毒事件的，应立即向工商行政管理和食品药品监管部门报告，并采取措施防止事态扩大。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十二、在销售散装食品时，必须使用检验合格的标准计量器具，按计量器具的实际示值向消费者计收货款，保证计量合格。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十三、不得利用计量器具作弊，欺蒙消费者。实际称重误差必须在《零售商品称重计量监督管理办法》规定的误差范围之内。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十四、发生质量、计量、卫生等方面违章行为的，将按照《中华人民共和国产品质量法》、《消费者权益保护法》、《食品卫生法》等法律法规的规定予以行政处罚。</w:t>
      </w:r>
    </w:p>
    <w:p w:rsidR="00821FB0" w:rsidRDefault="00821FB0">
      <w:pPr>
        <w:ind w:firstLine="560"/>
        <w:rPr>
          <w:rFonts w:ascii="仿宋" w:eastAsia="仿宋" w:hAnsi="仿宋" w:cs="仿宋"/>
          <w:sz w:val="28"/>
          <w:szCs w:val="28"/>
        </w:rPr>
      </w:pPr>
    </w:p>
    <w:p w:rsidR="00821FB0" w:rsidRDefault="00821FB0">
      <w:pPr>
        <w:ind w:firstLine="560"/>
        <w:rPr>
          <w:rFonts w:ascii="仿宋" w:eastAsia="仿宋" w:hAnsi="仿宋" w:cs="仿宋"/>
          <w:sz w:val="28"/>
          <w:szCs w:val="28"/>
        </w:rPr>
      </w:pPr>
    </w:p>
    <w:p w:rsidR="00821FB0" w:rsidRDefault="00821FB0">
      <w:pPr>
        <w:ind w:firstLine="560"/>
        <w:rPr>
          <w:rFonts w:ascii="仿宋" w:eastAsia="仿宋" w:hAnsi="仿宋" w:cs="仿宋"/>
          <w:sz w:val="28"/>
          <w:szCs w:val="28"/>
        </w:rPr>
      </w:pPr>
    </w:p>
    <w:p w:rsidR="00821FB0" w:rsidRDefault="00821FB0">
      <w:pPr>
        <w:ind w:firstLine="560"/>
        <w:rPr>
          <w:rFonts w:ascii="仿宋" w:eastAsia="仿宋" w:hAnsi="仿宋" w:cs="仿宋"/>
          <w:sz w:val="28"/>
          <w:szCs w:val="28"/>
        </w:rPr>
      </w:pPr>
    </w:p>
    <w:p w:rsidR="00821FB0" w:rsidRDefault="00847D92">
      <w:pPr>
        <w:ind w:firstLine="560"/>
        <w:jc w:val="center"/>
        <w:rPr>
          <w:rFonts w:ascii="仿宋" w:eastAsia="仿宋" w:hAnsi="仿宋" w:cs="仿宋"/>
          <w:sz w:val="28"/>
          <w:szCs w:val="28"/>
        </w:rPr>
      </w:pPr>
      <w:r>
        <w:rPr>
          <w:rStyle w:val="2Char"/>
          <w:rFonts w:hint="eastAsia"/>
        </w:rPr>
        <w:t>食品留样管理制度</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为规范餐饮服务食品留样工作，保障消费者餐饮安全，根据《食品安全法》、《食品安全法实施条例》和《餐饮服务食品安全监督管理办法》等法律、法规及规章，制定本管理制度。      </w:t>
      </w:r>
    </w:p>
    <w:p w:rsidR="00821FB0" w:rsidRDefault="00847D92">
      <w:pPr>
        <w:numPr>
          <w:ilvl w:val="0"/>
          <w:numId w:val="11"/>
        </w:numPr>
        <w:ind w:firstLine="560"/>
        <w:rPr>
          <w:rFonts w:ascii="仿宋" w:eastAsia="仿宋" w:hAnsi="仿宋" w:cs="仿宋"/>
          <w:sz w:val="28"/>
          <w:szCs w:val="28"/>
        </w:rPr>
      </w:pPr>
      <w:r>
        <w:rPr>
          <w:rFonts w:ascii="仿宋" w:eastAsia="仿宋" w:hAnsi="仿宋" w:cs="仿宋" w:hint="eastAsia"/>
          <w:sz w:val="28"/>
          <w:szCs w:val="28"/>
        </w:rPr>
        <w:t xml:space="preserve">学校食堂应对食品进行留样，以便于必要时检验。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二、留样的采集和保管必须有专人负责，配备经消毒的专用取样工用具和样品存放的专用冷藏箱。食品留样冰箱为专用设备，严禁存放与留样食品无关的物品。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三、留样的食品样品应采集在操作过程中或加工终止时的样品，不得特殊制作。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四、原则上留样食品应包括所有加工制作的食品成品，其它情况可根据需要由监管部门或餐饮服务提供者自行决定留样品种。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五、留样食品应按品种分别盛放于清洗消毒后的密闭专用容器内，防止样品之间污染；在冷藏条件下存放48小时以上，每个品种留样量应满足检验需要，不少于100g。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xml:space="preserve">六、留样食品取样不得被污染，贴好食品标签，待留样食品冷却后，放入专用冷藏箱内，并做好留样记录，包括留样日期、时间、品名、留样人。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七、一旦发生食物中毒或疑似食物中毒事故，应及时提供留样样品，配合监管部门进行调查处理，不得影响或干扰事故的调查处理工</w:t>
      </w:r>
      <w:r>
        <w:rPr>
          <w:rFonts w:ascii="仿宋" w:eastAsia="仿宋" w:hAnsi="仿宋" w:cs="仿宋" w:hint="eastAsia"/>
          <w:sz w:val="28"/>
          <w:szCs w:val="28"/>
        </w:rPr>
        <w:lastRenderedPageBreak/>
        <w:t>作。</w:t>
      </w:r>
    </w:p>
    <w:p w:rsidR="00821FB0" w:rsidRDefault="00821FB0">
      <w:pPr>
        <w:ind w:firstLine="560"/>
        <w:rPr>
          <w:rFonts w:ascii="仿宋" w:eastAsia="仿宋" w:hAnsi="仿宋" w:cs="仿宋"/>
          <w:sz w:val="28"/>
          <w:szCs w:val="28"/>
        </w:rPr>
      </w:pPr>
    </w:p>
    <w:p w:rsidR="00821FB0" w:rsidRDefault="00847D92">
      <w:pPr>
        <w:ind w:firstLine="560"/>
        <w:jc w:val="center"/>
        <w:rPr>
          <w:rFonts w:ascii="仿宋" w:eastAsia="仿宋" w:hAnsi="仿宋" w:cs="仿宋"/>
          <w:sz w:val="28"/>
          <w:szCs w:val="28"/>
        </w:rPr>
      </w:pPr>
      <w:r>
        <w:rPr>
          <w:rStyle w:val="2Char"/>
          <w:rFonts w:hint="eastAsia"/>
        </w:rPr>
        <w:t>废弃物处置管理制度</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安排专人负责餐厨废弃物的处置、收运、台账管理工作；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将餐厨废弃物分类放置，做到日产日清；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严禁乱倒乱堆餐厨废弃物，禁止将餐厨废弃物直接排入公共水域或倒入公共厕所和生活垃圾收集设施；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餐厨废弃物应当实行密闭化运输，运输设备和容器应当具有餐厨废弃物标识，整洁完好，运输中不得泄漏、撒落；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禁止将餐厨废弃物交给未经相关部门许可或备案的餐厨废弃物收运、处置单位或个人处理；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不得用未经无害化处理的餐厨废弃物喂养畜禽；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 xml:space="preserve">建立餐厨废弃物产生、收运、处置台账，详细记录餐厨废弃物的种类、数量、去向、用途等情况，并定期向餐饮服务监督管理部门及环保部门报告；  </w:t>
      </w:r>
    </w:p>
    <w:p w:rsidR="00821FB0" w:rsidRDefault="00847D92">
      <w:pPr>
        <w:numPr>
          <w:ilvl w:val="0"/>
          <w:numId w:val="12"/>
        </w:numPr>
        <w:ind w:firstLine="560"/>
        <w:rPr>
          <w:rFonts w:ascii="仿宋" w:eastAsia="仿宋" w:hAnsi="仿宋" w:cs="仿宋"/>
          <w:sz w:val="28"/>
          <w:szCs w:val="28"/>
        </w:rPr>
      </w:pPr>
      <w:r>
        <w:rPr>
          <w:rFonts w:ascii="仿宋" w:eastAsia="仿宋" w:hAnsi="仿宋" w:cs="仿宋" w:hint="eastAsia"/>
          <w:sz w:val="28"/>
          <w:szCs w:val="28"/>
        </w:rPr>
        <w:t>企业负责人应实时监测单位餐厨废弃物的处置管理，并对处置行为负责。</w:t>
      </w: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47D92">
      <w:pPr>
        <w:pStyle w:val="2"/>
        <w:jc w:val="center"/>
      </w:pPr>
      <w:r>
        <w:rPr>
          <w:rFonts w:hint="eastAsia"/>
        </w:rPr>
        <w:t>不合格食品处置制度</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第一条为加强本经营单位食品质量管理，严厉打击制售假冒伪劣食品活动，确保本经营单位按照法定条件、要求从事食品经营活动，销售符合法定要求的食品，维护本经营单位声誉，特制定本制度。 </w:t>
      </w:r>
    </w:p>
    <w:p w:rsidR="00821FB0" w:rsidRDefault="00847D92">
      <w:pPr>
        <w:rPr>
          <w:rFonts w:ascii="仿宋" w:eastAsia="仿宋" w:hAnsi="仿宋" w:cs="仿宋"/>
          <w:sz w:val="28"/>
          <w:szCs w:val="28"/>
        </w:rPr>
      </w:pPr>
      <w:r>
        <w:rPr>
          <w:rFonts w:ascii="仿宋" w:eastAsia="仿宋" w:hAnsi="仿宋" w:cs="仿宋" w:hint="eastAsia"/>
          <w:sz w:val="28"/>
          <w:szCs w:val="28"/>
        </w:rPr>
        <w:t>第二条对不合格食品实施处置制度，是指对销售质量不符合国家、地方或者行业标准或有关要求，或存在其他安全卫生隐患的食品，采取停止销售，退出本经营单位的管理制度。 </w:t>
      </w:r>
    </w:p>
    <w:p w:rsidR="00821FB0" w:rsidRDefault="00847D92">
      <w:pPr>
        <w:rPr>
          <w:rFonts w:ascii="仿宋" w:eastAsia="仿宋" w:hAnsi="仿宋" w:cs="仿宋"/>
          <w:sz w:val="28"/>
          <w:szCs w:val="28"/>
        </w:rPr>
      </w:pPr>
      <w:r>
        <w:rPr>
          <w:rFonts w:ascii="仿宋" w:eastAsia="仿宋" w:hAnsi="仿宋" w:cs="仿宋" w:hint="eastAsia"/>
          <w:sz w:val="28"/>
          <w:szCs w:val="28"/>
        </w:rPr>
        <w:t>第三条下列食品为不合格食品，应停止销售，退出本经营单位： （一）腐烂变质、污秽不洁的； </w:t>
      </w:r>
    </w:p>
    <w:p w:rsidR="00821FB0" w:rsidRDefault="00847D92">
      <w:pPr>
        <w:rPr>
          <w:rFonts w:ascii="仿宋" w:eastAsia="仿宋" w:hAnsi="仿宋" w:cs="仿宋"/>
          <w:sz w:val="28"/>
          <w:szCs w:val="28"/>
        </w:rPr>
      </w:pPr>
      <w:r>
        <w:rPr>
          <w:rFonts w:ascii="仿宋" w:eastAsia="仿宋" w:hAnsi="仿宋" w:cs="仿宋" w:hint="eastAsia"/>
          <w:sz w:val="28"/>
          <w:szCs w:val="28"/>
        </w:rPr>
        <w:t>（二）包装破损和其他不符合食品卫生要求的； （三）超过安全使用期或者保质日期的； </w:t>
      </w:r>
    </w:p>
    <w:p w:rsidR="00821FB0" w:rsidRDefault="00847D92">
      <w:pPr>
        <w:rPr>
          <w:rFonts w:ascii="仿宋" w:eastAsia="仿宋" w:hAnsi="仿宋" w:cs="仿宋"/>
          <w:sz w:val="28"/>
          <w:szCs w:val="28"/>
        </w:rPr>
      </w:pPr>
      <w:r>
        <w:rPr>
          <w:rFonts w:ascii="仿宋" w:eastAsia="仿宋" w:hAnsi="仿宋" w:cs="仿宋" w:hint="eastAsia"/>
          <w:sz w:val="28"/>
          <w:szCs w:val="28"/>
        </w:rPr>
        <w:t>（四）应当检验、检疫而未检验、检疫，或检验、检疫不合格的； （五）掺杂、掺假，以假充真、以次充好，偷工减料的； （六）使用非食用色素或其它非食用物质加工的； </w:t>
      </w:r>
    </w:p>
    <w:p w:rsidR="00821FB0" w:rsidRDefault="00847D92">
      <w:pPr>
        <w:rPr>
          <w:rFonts w:ascii="仿宋" w:eastAsia="仿宋" w:hAnsi="仿宋" w:cs="仿宋"/>
          <w:sz w:val="28"/>
          <w:szCs w:val="28"/>
        </w:rPr>
      </w:pPr>
      <w:r>
        <w:rPr>
          <w:rFonts w:ascii="仿宋" w:eastAsia="仿宋" w:hAnsi="仿宋" w:cs="仿宋" w:hint="eastAsia"/>
          <w:sz w:val="28"/>
          <w:szCs w:val="28"/>
        </w:rPr>
        <w:t>（七）伪造产地，伪造或者冒用他人厂名、厂址，在商品上伪造或冒用认证标志、名优标志、国际标准采用标志、防伪标志等质量标志等，对商品质量作引人误解的虚假表示或使用绝对宣传用语的； </w:t>
      </w:r>
    </w:p>
    <w:p w:rsidR="00821FB0" w:rsidRDefault="00847D92">
      <w:pPr>
        <w:rPr>
          <w:rFonts w:ascii="仿宋" w:eastAsia="仿宋" w:hAnsi="仿宋" w:cs="仿宋"/>
          <w:sz w:val="28"/>
          <w:szCs w:val="28"/>
        </w:rPr>
      </w:pPr>
      <w:r>
        <w:rPr>
          <w:rFonts w:ascii="仿宋" w:eastAsia="仿宋" w:hAnsi="仿宋" w:cs="仿宋" w:hint="eastAsia"/>
          <w:sz w:val="28"/>
          <w:szCs w:val="28"/>
        </w:rPr>
        <w:t>（八）假冒他人的注册商标，或者擅自使用知名商品特有的名称、包装、装潢、造成和他人的知名商品相混淆，使购买者误认为是该知名商品的； </w:t>
      </w:r>
    </w:p>
    <w:p w:rsidR="00821FB0" w:rsidRDefault="00847D92">
      <w:pPr>
        <w:rPr>
          <w:rFonts w:ascii="仿宋" w:eastAsia="仿宋" w:hAnsi="仿宋" w:cs="仿宋"/>
          <w:sz w:val="28"/>
          <w:szCs w:val="28"/>
        </w:rPr>
      </w:pPr>
      <w:r>
        <w:rPr>
          <w:rFonts w:ascii="仿宋" w:eastAsia="仿宋" w:hAnsi="仿宋" w:cs="仿宋" w:hint="eastAsia"/>
          <w:sz w:val="28"/>
          <w:szCs w:val="28"/>
        </w:rPr>
        <w:lastRenderedPageBreak/>
        <w:t>（九）行政监管机关公布属于不合格食品的； </w:t>
      </w:r>
    </w:p>
    <w:p w:rsidR="00821FB0" w:rsidRDefault="00847D92">
      <w:pPr>
        <w:rPr>
          <w:rFonts w:ascii="仿宋" w:eastAsia="仿宋" w:hAnsi="仿宋" w:cs="仿宋"/>
          <w:sz w:val="28"/>
          <w:szCs w:val="28"/>
        </w:rPr>
      </w:pPr>
      <w:r>
        <w:rPr>
          <w:rFonts w:ascii="仿宋" w:eastAsia="仿宋" w:hAnsi="仿宋" w:cs="仿宋" w:hint="eastAsia"/>
          <w:sz w:val="28"/>
          <w:szCs w:val="28"/>
        </w:rPr>
        <w:t>（十）其他违反法律、法规规定的，或者存在隐患，可能对人体健康和生命安全造成损害的。</w:t>
      </w:r>
    </w:p>
    <w:p w:rsidR="00821FB0" w:rsidRDefault="00847D92">
      <w:pPr>
        <w:pStyle w:val="2"/>
        <w:jc w:val="center"/>
      </w:pPr>
      <w:r>
        <w:rPr>
          <w:rFonts w:hint="eastAsia"/>
        </w:rPr>
        <w:t>定期空调及通风设施清洗消毒制度</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一、有专人负责空调的卫生管理工作。管理人员应进行有关的卫生知识培训。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二、空调通风的周围应环境整洁，机房内严禁堆放无关物品。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三、卫生清扫工具、消毒设备必须专物专用，严禁挪为它用。使用合格的消毒剂，做到索证齐全。开放式冷却塔每年清洗不少于一次。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四、空调房间内的送、排风口应经常擦洗，保持清洁，表面无积尘与霉斑，过滤器应保持清洁卫生；空气过滤网、过滤器和净化器等每六个月检查或更换一次。 </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五、风管系统的清洗应当符合集中空调通风系统清洗规范。</w:t>
      </w:r>
    </w:p>
    <w:p w:rsidR="00821FB0" w:rsidRDefault="00847D92">
      <w:pPr>
        <w:ind w:firstLine="560"/>
        <w:rPr>
          <w:rFonts w:ascii="仿宋" w:eastAsia="仿宋" w:hAnsi="仿宋" w:cs="仿宋"/>
          <w:sz w:val="28"/>
          <w:szCs w:val="28"/>
        </w:rPr>
      </w:pPr>
      <w:r>
        <w:rPr>
          <w:rFonts w:ascii="仿宋" w:eastAsia="仿宋" w:hAnsi="仿宋" w:cs="仿宋" w:hint="eastAsia"/>
          <w:sz w:val="28"/>
          <w:szCs w:val="28"/>
        </w:rPr>
        <w:t> 六、定期进行集中空调系统卫生科学评价，并有评价报告；定期对通风管道进行清洗，并有相关资料。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七、保证空调系统所吸入的空气为室外新鲜空气，严禁间接从空调通风的机房、建筑物楼道及天棚吊顶吸入新风。 </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八、空调系统的冷却塔、过滤网，表冷器，冷凝水盘表面应保持清洁，定期进行检查、清洗、消毒和更换，并做好相应记录。 </w:t>
      </w: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47D92">
      <w:pPr>
        <w:pStyle w:val="2"/>
        <w:jc w:val="center"/>
      </w:pPr>
      <w:r>
        <w:rPr>
          <w:rFonts w:hint="eastAsia"/>
        </w:rPr>
        <w:t>定期清洁卫生间制度</w:t>
      </w:r>
    </w:p>
    <w:p w:rsidR="00821FB0" w:rsidRDefault="00847D92">
      <w:pPr>
        <w:rPr>
          <w:rFonts w:ascii="仿宋" w:eastAsia="仿宋" w:hAnsi="仿宋" w:cs="仿宋"/>
          <w:sz w:val="28"/>
          <w:szCs w:val="28"/>
        </w:rPr>
      </w:pPr>
      <w:r>
        <w:rPr>
          <w:rFonts w:ascii="仿宋" w:eastAsia="仿宋" w:hAnsi="仿宋" w:cs="仿宋" w:hint="eastAsia"/>
          <w:sz w:val="28"/>
          <w:szCs w:val="28"/>
        </w:rPr>
        <w:t xml:space="preserve">     卫生间的使用和管理状况，关系到每位消费者的身体健康，正确的使用、有效的管理，是每一位员工不可推卸的责任和义务。 </w:t>
      </w:r>
    </w:p>
    <w:p w:rsidR="00821FB0" w:rsidRDefault="00847D92">
      <w:pPr>
        <w:rPr>
          <w:rFonts w:ascii="仿宋" w:eastAsia="仿宋" w:hAnsi="仿宋" w:cs="仿宋"/>
          <w:sz w:val="28"/>
          <w:szCs w:val="28"/>
        </w:rPr>
      </w:pPr>
      <w:r>
        <w:rPr>
          <w:rFonts w:ascii="仿宋" w:eastAsia="仿宋" w:hAnsi="仿宋" w:cs="仿宋" w:hint="eastAsia"/>
          <w:sz w:val="28"/>
          <w:szCs w:val="28"/>
        </w:rPr>
        <w:t>卫生间的清洁工作主要包括地面、墙面、门窗、天花板、 隔板(隔墙) 、卫生洁具及其他室内设施的清洁等，可分为每日常规清洁和周期性大清洁两种。 每日常规清洁的次数根据洗手间检查表和标准要求而定， 周期性大清洁可根据具体情况拟定计划，一般可每星期、每半月或每月安排一次。 </w:t>
      </w:r>
    </w:p>
    <w:p w:rsidR="00821FB0" w:rsidRDefault="00847D92">
      <w:pPr>
        <w:rPr>
          <w:rFonts w:ascii="仿宋" w:eastAsia="仿宋" w:hAnsi="仿宋" w:cs="仿宋"/>
          <w:sz w:val="28"/>
          <w:szCs w:val="28"/>
        </w:rPr>
      </w:pPr>
      <w:r>
        <w:rPr>
          <w:rFonts w:ascii="仿宋" w:eastAsia="仿宋" w:hAnsi="仿宋" w:cs="仿宋" w:hint="eastAsia"/>
          <w:sz w:val="28"/>
          <w:szCs w:val="28"/>
        </w:rPr>
        <w:t>一、卫生间的清洁、保洁标准 </w:t>
      </w:r>
    </w:p>
    <w:p w:rsidR="00821FB0" w:rsidRDefault="00847D92">
      <w:pPr>
        <w:rPr>
          <w:rFonts w:ascii="仿宋" w:eastAsia="仿宋" w:hAnsi="仿宋" w:cs="仿宋"/>
          <w:sz w:val="28"/>
          <w:szCs w:val="28"/>
        </w:rPr>
      </w:pPr>
      <w:r>
        <w:rPr>
          <w:rFonts w:ascii="仿宋" w:eastAsia="仿宋" w:hAnsi="仿宋" w:cs="仿宋" w:hint="eastAsia"/>
          <w:sz w:val="28"/>
          <w:szCs w:val="28"/>
        </w:rPr>
        <w:t> 1.天花板、墙角、灯具目视无灰尘、蜘蛛网。   2.目视墙壁干净，坐便器等卫生洁具洁净无黄渍。  3.卫生间内空气清新无异味。 </w:t>
      </w:r>
    </w:p>
    <w:p w:rsidR="00821FB0" w:rsidRDefault="00847D92">
      <w:pPr>
        <w:rPr>
          <w:rFonts w:ascii="仿宋" w:eastAsia="仿宋" w:hAnsi="仿宋" w:cs="仿宋"/>
          <w:sz w:val="28"/>
          <w:szCs w:val="28"/>
        </w:rPr>
      </w:pPr>
      <w:r>
        <w:rPr>
          <w:rFonts w:ascii="仿宋" w:eastAsia="仿宋" w:hAnsi="仿宋" w:cs="仿宋" w:hint="eastAsia"/>
          <w:sz w:val="28"/>
          <w:szCs w:val="28"/>
        </w:rPr>
        <w:t> 4.墙面四角保持干燥，无蛛网，地面无脚印、无杂物；  5.地面无烟头、纸屑、污渍、积水。 </w:t>
      </w:r>
    </w:p>
    <w:p w:rsidR="00821FB0" w:rsidRDefault="00847D92">
      <w:pPr>
        <w:rPr>
          <w:rFonts w:ascii="仿宋" w:eastAsia="仿宋" w:hAnsi="仿宋" w:cs="仿宋"/>
          <w:sz w:val="28"/>
          <w:szCs w:val="28"/>
        </w:rPr>
      </w:pPr>
      <w:r>
        <w:rPr>
          <w:rFonts w:ascii="仿宋" w:eastAsia="仿宋" w:hAnsi="仿宋" w:cs="仿宋" w:hint="eastAsia"/>
          <w:sz w:val="28"/>
          <w:szCs w:val="28"/>
        </w:rPr>
        <w:t> 6.卫生间的门要求洁净，无手印、无黑点、污渍、门缝及闭门器无尘土。 </w:t>
      </w:r>
    </w:p>
    <w:p w:rsidR="00821FB0" w:rsidRDefault="00847D92">
      <w:pPr>
        <w:rPr>
          <w:rFonts w:ascii="仿宋" w:eastAsia="仿宋" w:hAnsi="仿宋" w:cs="仿宋"/>
          <w:sz w:val="28"/>
          <w:szCs w:val="28"/>
        </w:rPr>
      </w:pPr>
      <w:r>
        <w:rPr>
          <w:rFonts w:ascii="仿宋" w:eastAsia="仿宋" w:hAnsi="仿宋" w:cs="仿宋" w:hint="eastAsia"/>
          <w:sz w:val="28"/>
          <w:szCs w:val="28"/>
        </w:rPr>
        <w:t> 7.玻璃镜面保持光亮、无水点、水渍、无手印。  8.台面、洗手盆、水龙头、皂液盒要求无污物、无水迹、无杂物、白洁光亮。 </w:t>
      </w:r>
    </w:p>
    <w:p w:rsidR="00821FB0" w:rsidRDefault="00847D92">
      <w:pPr>
        <w:rPr>
          <w:rFonts w:ascii="仿宋" w:eastAsia="仿宋" w:hAnsi="仿宋" w:cs="仿宋"/>
          <w:sz w:val="28"/>
          <w:szCs w:val="28"/>
        </w:rPr>
      </w:pPr>
      <w:r>
        <w:rPr>
          <w:rFonts w:ascii="仿宋" w:eastAsia="仿宋" w:hAnsi="仿宋" w:cs="仿宋" w:hint="eastAsia"/>
          <w:sz w:val="28"/>
          <w:szCs w:val="28"/>
        </w:rPr>
        <w:t> 9.垃圾及时倾倒，不得过半，垃圾袋及时更换，垃圾筒内壁及筒后墙面要保持无污迹。</w:t>
      </w: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47D92">
      <w:pPr>
        <w:pStyle w:val="2"/>
        <w:jc w:val="center"/>
      </w:pPr>
      <w:r>
        <w:rPr>
          <w:rFonts w:hint="eastAsia"/>
        </w:rPr>
        <w:t>食品安全突发事件应急处置方案</w:t>
      </w:r>
    </w:p>
    <w:p w:rsidR="00821FB0" w:rsidRDefault="00847D92">
      <w:pPr>
        <w:rPr>
          <w:rFonts w:ascii="仿宋" w:eastAsia="仿宋" w:hAnsi="仿宋" w:cs="仿宋"/>
          <w:sz w:val="28"/>
          <w:szCs w:val="28"/>
        </w:rPr>
      </w:pPr>
      <w:r>
        <w:rPr>
          <w:rFonts w:ascii="仿宋" w:eastAsia="仿宋" w:hAnsi="仿宋" w:cs="仿宋" w:hint="eastAsia"/>
          <w:sz w:val="28"/>
          <w:szCs w:val="28"/>
        </w:rPr>
        <w:t>一、目的：对已发生的食品安全事故，迅速做出应急响应措施，并认真做好食品安全处置工作，使各级领导和相关部门掌握相关情况，取得指导和处置的主动权，最大限度地减少食品安全事故造成的影响，特制定本方案。 </w:t>
      </w:r>
    </w:p>
    <w:p w:rsidR="00821FB0" w:rsidRDefault="00847D92">
      <w:pPr>
        <w:rPr>
          <w:rFonts w:ascii="仿宋" w:eastAsia="仿宋" w:hAnsi="仿宋" w:cs="仿宋"/>
          <w:sz w:val="28"/>
          <w:szCs w:val="28"/>
        </w:rPr>
      </w:pPr>
      <w:r>
        <w:rPr>
          <w:rFonts w:ascii="仿宋" w:eastAsia="仿宋" w:hAnsi="仿宋" w:cs="仿宋" w:hint="eastAsia"/>
          <w:sz w:val="28"/>
          <w:szCs w:val="28"/>
        </w:rPr>
        <w:t>二、定义：食品安全事故，指食物中毒，食源性疾病、食品污染等源于食物，对人体健康有危害或者可能有危害的事故。 </w:t>
      </w:r>
    </w:p>
    <w:p w:rsidR="00821FB0" w:rsidRDefault="00847D92">
      <w:pPr>
        <w:rPr>
          <w:rFonts w:ascii="仿宋" w:eastAsia="仿宋" w:hAnsi="仿宋" w:cs="仿宋"/>
          <w:sz w:val="28"/>
          <w:szCs w:val="28"/>
        </w:rPr>
      </w:pPr>
      <w:r>
        <w:rPr>
          <w:rFonts w:ascii="仿宋" w:eastAsia="仿宋" w:hAnsi="仿宋" w:cs="仿宋" w:hint="eastAsia"/>
          <w:sz w:val="28"/>
          <w:szCs w:val="28"/>
        </w:rPr>
        <w:t>三、责任 </w:t>
      </w:r>
    </w:p>
    <w:p w:rsidR="00821FB0" w:rsidRDefault="00847D92">
      <w:pPr>
        <w:rPr>
          <w:rFonts w:ascii="仿宋" w:eastAsia="仿宋" w:hAnsi="仿宋" w:cs="仿宋"/>
          <w:sz w:val="28"/>
          <w:szCs w:val="28"/>
        </w:rPr>
      </w:pPr>
      <w:r>
        <w:rPr>
          <w:rFonts w:ascii="仿宋" w:eastAsia="仿宋" w:hAnsi="仿宋" w:cs="仿宋" w:hint="eastAsia"/>
          <w:sz w:val="28"/>
          <w:szCs w:val="28"/>
        </w:rPr>
        <w:t>1、本单位负责人负责在第一时间立即向食品药品监督管理部门报告食品安全事故发生情况。 </w:t>
      </w:r>
    </w:p>
    <w:p w:rsidR="00821FB0" w:rsidRDefault="00847D92">
      <w:pPr>
        <w:rPr>
          <w:rFonts w:ascii="仿宋" w:eastAsia="仿宋" w:hAnsi="仿宋" w:cs="仿宋"/>
          <w:sz w:val="28"/>
          <w:szCs w:val="28"/>
        </w:rPr>
      </w:pPr>
      <w:r>
        <w:rPr>
          <w:rFonts w:ascii="仿宋" w:eastAsia="仿宋" w:hAnsi="仿宋" w:cs="仿宋" w:hint="eastAsia"/>
          <w:sz w:val="28"/>
          <w:szCs w:val="28"/>
        </w:rPr>
        <w:t>2、本单位食品安全专（兼）职管理人员负责组织对食品安全事故造成的食品安全问题进行记录，并配合相关部门分析和处理。 </w:t>
      </w:r>
    </w:p>
    <w:p w:rsidR="00821FB0" w:rsidRDefault="00847D92">
      <w:pPr>
        <w:rPr>
          <w:rFonts w:ascii="仿宋" w:eastAsia="仿宋" w:hAnsi="仿宋" w:cs="仿宋"/>
          <w:sz w:val="28"/>
          <w:szCs w:val="28"/>
        </w:rPr>
      </w:pPr>
      <w:r>
        <w:rPr>
          <w:rFonts w:ascii="仿宋" w:eastAsia="仿宋" w:hAnsi="仿宋" w:cs="仿宋" w:hint="eastAsia"/>
          <w:sz w:val="28"/>
          <w:szCs w:val="28"/>
        </w:rPr>
        <w:t>3、本单位食品安全专（兼）职管理人员负责制定必要的食品安全事故应急预案，在食品安全事故中对食品安全等问题进行统筹协调和尽快解决。 </w:t>
      </w:r>
    </w:p>
    <w:p w:rsidR="00821FB0" w:rsidRDefault="00847D92">
      <w:pPr>
        <w:rPr>
          <w:rFonts w:ascii="仿宋" w:eastAsia="仿宋" w:hAnsi="仿宋" w:cs="仿宋"/>
          <w:sz w:val="28"/>
          <w:szCs w:val="28"/>
        </w:rPr>
      </w:pPr>
      <w:r>
        <w:rPr>
          <w:rFonts w:ascii="仿宋" w:eastAsia="仿宋" w:hAnsi="仿宋" w:cs="仿宋" w:hint="eastAsia"/>
          <w:sz w:val="28"/>
          <w:szCs w:val="28"/>
        </w:rPr>
        <w:t>4、本单位负责人在发生疑似或认定为食品安全事故后负责配合执法人员对可疑食品进行封存留样（每个品种留样量不少于200克，在冷藏条件下保存48个小时）及现场控制等具体工作。 </w:t>
      </w:r>
    </w:p>
    <w:p w:rsidR="00821FB0" w:rsidRDefault="00847D92">
      <w:pPr>
        <w:rPr>
          <w:rFonts w:ascii="仿宋" w:eastAsia="仿宋" w:hAnsi="仿宋" w:cs="仿宋"/>
          <w:sz w:val="28"/>
          <w:szCs w:val="28"/>
        </w:rPr>
      </w:pPr>
      <w:r>
        <w:rPr>
          <w:rFonts w:ascii="仿宋" w:eastAsia="仿宋" w:hAnsi="仿宋" w:cs="仿宋" w:hint="eastAsia"/>
          <w:sz w:val="28"/>
          <w:szCs w:val="28"/>
        </w:rPr>
        <w:t>5、本单位各相关部门负责本岗位的食品安全生产工作，如出现食品安全事故后配合政府相关各部门进行原因调查和分析，妥善处置所涉</w:t>
      </w:r>
      <w:r>
        <w:rPr>
          <w:rFonts w:ascii="仿宋" w:eastAsia="仿宋" w:hAnsi="仿宋" w:cs="仿宋" w:hint="eastAsia"/>
          <w:sz w:val="28"/>
          <w:szCs w:val="28"/>
        </w:rPr>
        <w:lastRenderedPageBreak/>
        <w:t>及的不安全食品和原料。 </w:t>
      </w:r>
    </w:p>
    <w:p w:rsidR="00821FB0" w:rsidRDefault="00847D92">
      <w:pPr>
        <w:rPr>
          <w:rFonts w:ascii="仿宋" w:eastAsia="仿宋" w:hAnsi="仿宋" w:cs="仿宋"/>
          <w:sz w:val="28"/>
          <w:szCs w:val="28"/>
        </w:rPr>
      </w:pPr>
      <w:r>
        <w:rPr>
          <w:rFonts w:ascii="仿宋" w:eastAsia="仿宋" w:hAnsi="仿宋" w:cs="仿宋" w:hint="eastAsia"/>
          <w:sz w:val="28"/>
          <w:szCs w:val="28"/>
        </w:rPr>
        <w:t>四、工作程序 1、报告原则 </w:t>
      </w:r>
    </w:p>
    <w:p w:rsidR="00821FB0" w:rsidRDefault="00847D92">
      <w:pPr>
        <w:rPr>
          <w:rFonts w:ascii="仿宋" w:eastAsia="仿宋" w:hAnsi="仿宋" w:cs="仿宋"/>
          <w:sz w:val="28"/>
          <w:szCs w:val="28"/>
        </w:rPr>
      </w:pPr>
      <w:r>
        <w:rPr>
          <w:rFonts w:ascii="仿宋" w:eastAsia="仿宋" w:hAnsi="仿宋" w:cs="仿宋" w:hint="eastAsia"/>
          <w:sz w:val="28"/>
          <w:szCs w:val="28"/>
        </w:rPr>
        <w:t>每名员工有义务在第一时间报告或越级报告本单位所发生的食品安全事故。 </w:t>
      </w:r>
    </w:p>
    <w:p w:rsidR="00821FB0" w:rsidRDefault="00847D92">
      <w:pPr>
        <w:rPr>
          <w:rFonts w:ascii="仿宋" w:eastAsia="仿宋" w:hAnsi="仿宋" w:cs="仿宋"/>
          <w:sz w:val="28"/>
          <w:szCs w:val="28"/>
        </w:rPr>
      </w:pPr>
      <w:r>
        <w:rPr>
          <w:rFonts w:ascii="仿宋" w:eastAsia="仿宋" w:hAnsi="仿宋" w:cs="仿宋" w:hint="eastAsia"/>
          <w:sz w:val="28"/>
          <w:szCs w:val="28"/>
        </w:rPr>
        <w:t>2、报告程序 </w:t>
      </w:r>
    </w:p>
    <w:p w:rsidR="00821FB0" w:rsidRDefault="00847D92">
      <w:pPr>
        <w:rPr>
          <w:rFonts w:ascii="仿宋" w:eastAsia="仿宋" w:hAnsi="仿宋" w:cs="仿宋"/>
          <w:sz w:val="28"/>
          <w:szCs w:val="28"/>
        </w:rPr>
      </w:pPr>
      <w:r>
        <w:rPr>
          <w:rFonts w:ascii="仿宋" w:eastAsia="仿宋" w:hAnsi="仿宋" w:cs="仿宋" w:hint="eastAsia"/>
          <w:sz w:val="28"/>
          <w:szCs w:val="28"/>
        </w:rPr>
        <w:t>发生食品安全事故时本单位各部门负责人应立即向主管领导汇报，对于重大的食品安全事故要立即向企业主要负责人报告，并在两小时内及时向当地卫生行政部门和食品药品监督管理部门报告，任何部门或者个人不得对食品安全事故隐瞒缓报，不得毁灭有关证据。 </w:t>
      </w:r>
    </w:p>
    <w:p w:rsidR="00821FB0" w:rsidRDefault="00847D92">
      <w:pPr>
        <w:rPr>
          <w:rFonts w:ascii="仿宋" w:eastAsia="仿宋" w:hAnsi="仿宋" w:cs="仿宋"/>
          <w:sz w:val="28"/>
          <w:szCs w:val="28"/>
        </w:rPr>
      </w:pPr>
      <w:r>
        <w:rPr>
          <w:rFonts w:ascii="仿宋" w:eastAsia="仿宋" w:hAnsi="仿宋" w:cs="仿宋" w:hint="eastAsia"/>
          <w:sz w:val="28"/>
          <w:szCs w:val="28"/>
        </w:rPr>
        <w:t>1初次报告 尽可能清除报告食品安全事故发生的时间、地点、单位、危害程度、发病人数、死亡人数、事故报告单位及报告时间、报告单位联系人员及联系方式、事故发生原因的初步判断、报告事故的简要经过、事故发生后采取的措施及事故控制情况等。 </w:t>
      </w:r>
    </w:p>
    <w:p w:rsidR="00821FB0" w:rsidRDefault="00847D92">
      <w:pPr>
        <w:rPr>
          <w:rFonts w:ascii="仿宋" w:eastAsia="仿宋" w:hAnsi="仿宋" w:cs="仿宋"/>
          <w:sz w:val="28"/>
          <w:szCs w:val="28"/>
        </w:rPr>
      </w:pPr>
      <w:r>
        <w:rPr>
          <w:rFonts w:ascii="仿宋" w:eastAsia="仿宋" w:hAnsi="仿宋" w:cs="仿宋" w:hint="eastAsia"/>
          <w:sz w:val="28"/>
          <w:szCs w:val="28"/>
        </w:rPr>
        <w:t>2阶段报告 既要报告新发生的情况，也要对初级报告的情况进行补充和修正，包括事故原因和影响因素，提出今后对类似事故的防范和处置建议。 </w:t>
      </w:r>
    </w:p>
    <w:p w:rsidR="00821FB0" w:rsidRDefault="00847D92">
      <w:pPr>
        <w:rPr>
          <w:rFonts w:ascii="仿宋" w:eastAsia="仿宋" w:hAnsi="仿宋" w:cs="仿宋"/>
          <w:sz w:val="28"/>
          <w:szCs w:val="28"/>
        </w:rPr>
      </w:pPr>
      <w:r>
        <w:rPr>
          <w:rFonts w:ascii="仿宋" w:eastAsia="仿宋" w:hAnsi="仿宋" w:cs="仿宋" w:hint="eastAsia"/>
          <w:sz w:val="28"/>
          <w:szCs w:val="28"/>
        </w:rPr>
        <w:t>3、食品安全事故处置 </w:t>
      </w:r>
    </w:p>
    <w:p w:rsidR="00821FB0" w:rsidRDefault="00847D92">
      <w:pPr>
        <w:rPr>
          <w:rFonts w:ascii="仿宋" w:eastAsia="仿宋" w:hAnsi="仿宋" w:cs="仿宋"/>
          <w:sz w:val="28"/>
          <w:szCs w:val="28"/>
        </w:rPr>
      </w:pPr>
      <w:r>
        <w:rPr>
          <w:rFonts w:ascii="仿宋" w:eastAsia="仿宋" w:hAnsi="仿宋" w:cs="仿宋" w:hint="eastAsia"/>
          <w:sz w:val="28"/>
          <w:szCs w:val="28"/>
        </w:rPr>
        <w:t>本单位发生食品安全事故后应立即停止经营活动，对引起中毒的可疑食品，原料立即封存，放入冷藏箱（柜）等待调查人员查验，禁止继续使用和擅自销毁可疑食品、原料；对制作、盛放可疑食品的工具、容器以及厨房灯可能的中毒现场进行控制；在执法人员到达后，积极配合执法人员对中毒事件进行调查处理。 </w:t>
      </w:r>
    </w:p>
    <w:p w:rsidR="00821FB0" w:rsidRDefault="00847D92">
      <w:pPr>
        <w:rPr>
          <w:rFonts w:ascii="仿宋" w:eastAsia="仿宋" w:hAnsi="仿宋" w:cs="仿宋"/>
          <w:sz w:val="28"/>
          <w:szCs w:val="28"/>
        </w:rPr>
      </w:pPr>
      <w:r>
        <w:rPr>
          <w:rFonts w:ascii="仿宋" w:eastAsia="仿宋" w:hAnsi="仿宋" w:cs="仿宋" w:hint="eastAsia"/>
          <w:sz w:val="28"/>
          <w:szCs w:val="28"/>
        </w:rPr>
        <w:lastRenderedPageBreak/>
        <w:t>五、责任追究 </w:t>
      </w:r>
    </w:p>
    <w:p w:rsidR="00821FB0" w:rsidRDefault="00847D92">
      <w:pPr>
        <w:rPr>
          <w:rFonts w:ascii="仿宋" w:eastAsia="仿宋" w:hAnsi="仿宋" w:cs="仿宋"/>
          <w:sz w:val="28"/>
          <w:szCs w:val="28"/>
        </w:rPr>
      </w:pPr>
      <w:r>
        <w:rPr>
          <w:rFonts w:ascii="仿宋" w:eastAsia="仿宋" w:hAnsi="仿宋" w:cs="仿宋" w:hint="eastAsia"/>
          <w:sz w:val="28"/>
          <w:szCs w:val="28"/>
        </w:rPr>
        <w:t>1、本单位负责人及各部门负责人必须保持每天24小时联络通畅，对无法联络造成严重后果的要严肃追究责任。 </w:t>
      </w:r>
    </w:p>
    <w:p w:rsidR="00821FB0" w:rsidRDefault="00847D92">
      <w:pPr>
        <w:rPr>
          <w:rFonts w:ascii="仿宋" w:eastAsia="仿宋" w:hAnsi="仿宋" w:cs="仿宋"/>
          <w:sz w:val="28"/>
          <w:szCs w:val="28"/>
        </w:rPr>
      </w:pPr>
      <w:r>
        <w:rPr>
          <w:rFonts w:ascii="仿宋" w:eastAsia="仿宋" w:hAnsi="仿宋" w:cs="仿宋" w:hint="eastAsia"/>
          <w:sz w:val="28"/>
          <w:szCs w:val="28"/>
        </w:rPr>
        <w:t>2、本单位各部门主要负责人为本部门食品安全事故报告的第一责任人，如事故发生后，要及时要求实事求是上报，不得迟缓、漏报和瞒报，如因报告不实，影响领导决策，影响事件处理的，要追究有关领导和责任人的责任。哪一级发生迟报、漏报、瞒报造成严重后果的，要严肃查处。</w:t>
      </w:r>
    </w:p>
    <w:p w:rsidR="00821FB0" w:rsidRDefault="00821FB0">
      <w:pPr>
        <w:rPr>
          <w:rFonts w:ascii="仿宋" w:eastAsia="仿宋" w:hAnsi="仿宋" w:cs="仿宋"/>
          <w:sz w:val="28"/>
          <w:szCs w:val="28"/>
        </w:rPr>
      </w:pPr>
    </w:p>
    <w:p w:rsidR="00821FB0" w:rsidRDefault="00821FB0">
      <w:pPr>
        <w:rPr>
          <w:rFonts w:ascii="仿宋" w:eastAsia="仿宋" w:hAnsi="仿宋" w:cs="仿宋"/>
          <w:sz w:val="28"/>
          <w:szCs w:val="28"/>
        </w:rPr>
      </w:pPr>
    </w:p>
    <w:p w:rsidR="00821FB0" w:rsidRDefault="00821FB0">
      <w:pPr>
        <w:jc w:val="right"/>
        <w:rPr>
          <w:rFonts w:ascii="仿宋" w:eastAsia="仿宋" w:hAnsi="仿宋" w:cs="仿宋"/>
          <w:sz w:val="28"/>
          <w:szCs w:val="28"/>
        </w:rPr>
      </w:pPr>
    </w:p>
    <w:sectPr w:rsidR="00821FB0" w:rsidSect="00821FB0">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20C" w:rsidRDefault="0011320C" w:rsidP="00821FB0">
      <w:r>
        <w:separator/>
      </w:r>
    </w:p>
  </w:endnote>
  <w:endnote w:type="continuationSeparator" w:id="0">
    <w:p w:rsidR="0011320C" w:rsidRDefault="0011320C" w:rsidP="00821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FB0" w:rsidRDefault="00166484">
    <w:pPr>
      <w:pStyle w:val="a3"/>
    </w:pPr>
    <w:r>
      <w:pict>
        <v:shapetype id="_x0000_t202" coordsize="21600,21600" o:spt="202" path="m,l,21600r21600,l21600,xe">
          <v:stroke joinstyle="miter"/>
          <v:path gradientshapeok="t" o:connecttype="rect"/>
        </v:shapetype>
        <v:shape id="_x0000_s1026"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821FB0" w:rsidRDefault="00821FB0">
                <w:pPr>
                  <w:snapToGrid w:val="0"/>
                  <w:rPr>
                    <w:sz w:val="18"/>
                  </w:rPr>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FB0" w:rsidRDefault="00821FB0">
    <w:pPr>
      <w:pStyle w:val="a3"/>
    </w:pPr>
  </w:p>
  <w:p w:rsidR="00821FB0" w:rsidRDefault="00166484">
    <w:pPr>
      <w:pStyle w:val="a3"/>
    </w:pPr>
    <w:r>
      <w:pict>
        <v:shapetype id="_x0000_t202" coordsize="21600,21600" o:spt="202" path="m,l,21600r21600,l21600,xe">
          <v:stroke joinstyle="miter"/>
          <v:path gradientshapeok="t" o:connecttype="rect"/>
        </v:shapetype>
        <v:shape id="_x0000_s1028"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3J9b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cNyfWwQIAANYFAAAOAAAAAAAA&#10;AAEAIAAAAB8BAABkcnMvZTJvRG9jLnhtbFBLBQYAAAAABgAGAFkBAABSBgAAAAA=&#10;" filled="f" stroked="f" strokeweight=".5pt">
          <v:textbox style="mso-fit-shape-to-text:t" inset="0,0,0,0">
            <w:txbxContent>
              <w:p w:rsidR="00821FB0" w:rsidRDefault="00166484">
                <w:pPr>
                  <w:snapToGrid w:val="0"/>
                  <w:rPr>
                    <w:sz w:val="18"/>
                  </w:rPr>
                </w:pPr>
                <w:r>
                  <w:rPr>
                    <w:rFonts w:hint="eastAsia"/>
                    <w:sz w:val="18"/>
                  </w:rPr>
                  <w:fldChar w:fldCharType="begin"/>
                </w:r>
                <w:r w:rsidR="00847D92">
                  <w:rPr>
                    <w:rFonts w:hint="eastAsia"/>
                    <w:sz w:val="18"/>
                  </w:rPr>
                  <w:instrText xml:space="preserve"> PAGE  \* MERGEFORMAT </w:instrText>
                </w:r>
                <w:r>
                  <w:rPr>
                    <w:rFonts w:hint="eastAsia"/>
                    <w:sz w:val="18"/>
                  </w:rPr>
                  <w:fldChar w:fldCharType="separate"/>
                </w:r>
                <w:r w:rsidR="005F40EC">
                  <w:rPr>
                    <w:noProof/>
                    <w:sz w:val="18"/>
                  </w:rPr>
                  <w:t>19</w:t>
                </w:r>
                <w:r>
                  <w:rPr>
                    <w:rFonts w:hint="eastAsia"/>
                    <w:sz w:val="18"/>
                  </w:rPr>
                  <w:fldChar w:fldCharType="end"/>
                </w:r>
              </w:p>
            </w:txbxContent>
          </v:textbox>
          <w10:wrap anchorx="margin"/>
        </v:shape>
      </w:pict>
    </w:r>
    <w:r>
      <w:pict>
        <v:shape id="_x0000_s1027"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filled="f" stroked="f" strokeweight=".5pt">
          <v:textbox style="mso-fit-shape-to-text:t" inset="0,0,0,0">
            <w:txbxContent>
              <w:p w:rsidR="00821FB0" w:rsidRDefault="00821FB0">
                <w:pPr>
                  <w:snapToGrid w:val="0"/>
                  <w:rPr>
                    <w:sz w:val="18"/>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20C" w:rsidRDefault="0011320C" w:rsidP="00821FB0">
      <w:r>
        <w:separator/>
      </w:r>
    </w:p>
  </w:footnote>
  <w:footnote w:type="continuationSeparator" w:id="0">
    <w:p w:rsidR="0011320C" w:rsidRDefault="0011320C" w:rsidP="00821F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479C64"/>
    <w:multiLevelType w:val="singleLevel"/>
    <w:tmpl w:val="59479C64"/>
    <w:lvl w:ilvl="0">
      <w:start w:val="3"/>
      <w:numFmt w:val="chineseCounting"/>
      <w:suff w:val="space"/>
      <w:lvlText w:val="%1、"/>
      <w:lvlJc w:val="left"/>
    </w:lvl>
  </w:abstractNum>
  <w:abstractNum w:abstractNumId="1">
    <w:nsid w:val="59479D01"/>
    <w:multiLevelType w:val="singleLevel"/>
    <w:tmpl w:val="59479D01"/>
    <w:lvl w:ilvl="0">
      <w:start w:val="1"/>
      <w:numFmt w:val="decimal"/>
      <w:suff w:val="nothing"/>
      <w:lvlText w:val="%1、"/>
      <w:lvlJc w:val="left"/>
    </w:lvl>
  </w:abstractNum>
  <w:abstractNum w:abstractNumId="2">
    <w:nsid w:val="59479D26"/>
    <w:multiLevelType w:val="singleLevel"/>
    <w:tmpl w:val="59479D26"/>
    <w:lvl w:ilvl="0">
      <w:start w:val="1"/>
      <w:numFmt w:val="chineseCounting"/>
      <w:suff w:val="nothing"/>
      <w:lvlText w:val="%1、"/>
      <w:lvlJc w:val="left"/>
    </w:lvl>
  </w:abstractNum>
  <w:abstractNum w:abstractNumId="3">
    <w:nsid w:val="59479DEB"/>
    <w:multiLevelType w:val="singleLevel"/>
    <w:tmpl w:val="59479DEB"/>
    <w:lvl w:ilvl="0">
      <w:start w:val="9"/>
      <w:numFmt w:val="chineseCounting"/>
      <w:suff w:val="space"/>
      <w:lvlText w:val="%1、"/>
      <w:lvlJc w:val="left"/>
    </w:lvl>
  </w:abstractNum>
  <w:abstractNum w:abstractNumId="4">
    <w:nsid w:val="59479E73"/>
    <w:multiLevelType w:val="singleLevel"/>
    <w:tmpl w:val="59479E73"/>
    <w:lvl w:ilvl="0">
      <w:start w:val="1"/>
      <w:numFmt w:val="decimal"/>
      <w:suff w:val="nothing"/>
      <w:lvlText w:val="%1、"/>
      <w:lvlJc w:val="left"/>
    </w:lvl>
  </w:abstractNum>
  <w:abstractNum w:abstractNumId="5">
    <w:nsid w:val="59479E86"/>
    <w:multiLevelType w:val="singleLevel"/>
    <w:tmpl w:val="59479E86"/>
    <w:lvl w:ilvl="0">
      <w:start w:val="3"/>
      <w:numFmt w:val="decimal"/>
      <w:suff w:val="nothing"/>
      <w:lvlText w:val="%1、"/>
      <w:lvlJc w:val="left"/>
    </w:lvl>
  </w:abstractNum>
  <w:abstractNum w:abstractNumId="6">
    <w:nsid w:val="59479F2A"/>
    <w:multiLevelType w:val="singleLevel"/>
    <w:tmpl w:val="59479F2A"/>
    <w:lvl w:ilvl="0">
      <w:start w:val="1"/>
      <w:numFmt w:val="decimal"/>
      <w:suff w:val="nothing"/>
      <w:lvlText w:val="%1、"/>
      <w:lvlJc w:val="left"/>
    </w:lvl>
  </w:abstractNum>
  <w:abstractNum w:abstractNumId="7">
    <w:nsid w:val="59479F45"/>
    <w:multiLevelType w:val="singleLevel"/>
    <w:tmpl w:val="59479F45"/>
    <w:lvl w:ilvl="0">
      <w:start w:val="5"/>
      <w:numFmt w:val="decimal"/>
      <w:suff w:val="nothing"/>
      <w:lvlText w:val="%1、"/>
      <w:lvlJc w:val="left"/>
    </w:lvl>
  </w:abstractNum>
  <w:abstractNum w:abstractNumId="8">
    <w:nsid w:val="5947AEE1"/>
    <w:multiLevelType w:val="singleLevel"/>
    <w:tmpl w:val="5947AEE1"/>
    <w:lvl w:ilvl="0">
      <w:start w:val="3"/>
      <w:numFmt w:val="chineseCounting"/>
      <w:suff w:val="nothing"/>
      <w:lvlText w:val="%1、"/>
      <w:lvlJc w:val="left"/>
    </w:lvl>
  </w:abstractNum>
  <w:abstractNum w:abstractNumId="9">
    <w:nsid w:val="5947AF89"/>
    <w:multiLevelType w:val="singleLevel"/>
    <w:tmpl w:val="5947AF89"/>
    <w:lvl w:ilvl="0">
      <w:start w:val="1"/>
      <w:numFmt w:val="chineseCounting"/>
      <w:suff w:val="nothing"/>
      <w:lvlText w:val="%1、"/>
      <w:lvlJc w:val="left"/>
    </w:lvl>
  </w:abstractNum>
  <w:abstractNum w:abstractNumId="10">
    <w:nsid w:val="5947B65E"/>
    <w:multiLevelType w:val="singleLevel"/>
    <w:tmpl w:val="5947B65E"/>
    <w:lvl w:ilvl="0">
      <w:start w:val="1"/>
      <w:numFmt w:val="chineseCounting"/>
      <w:suff w:val="nothing"/>
      <w:lvlText w:val="%1、"/>
      <w:lvlJc w:val="left"/>
    </w:lvl>
  </w:abstractNum>
  <w:abstractNum w:abstractNumId="11">
    <w:nsid w:val="5947B6A5"/>
    <w:multiLevelType w:val="singleLevel"/>
    <w:tmpl w:val="5947B6A5"/>
    <w:lvl w:ilvl="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7170"/>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821FB0"/>
    <w:rsid w:val="0011320C"/>
    <w:rsid w:val="00166484"/>
    <w:rsid w:val="00470311"/>
    <w:rsid w:val="004A771A"/>
    <w:rsid w:val="005F40EC"/>
    <w:rsid w:val="00716C66"/>
    <w:rsid w:val="00821FB0"/>
    <w:rsid w:val="00847D92"/>
    <w:rsid w:val="00FA0267"/>
    <w:rsid w:val="14F05903"/>
    <w:rsid w:val="1DA31CDF"/>
    <w:rsid w:val="288D377B"/>
    <w:rsid w:val="2B4F1535"/>
    <w:rsid w:val="34C576CD"/>
    <w:rsid w:val="39FD4D92"/>
    <w:rsid w:val="5E9B10A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21FB0"/>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Char"/>
    <w:qFormat/>
    <w:rsid w:val="00821FB0"/>
    <w:pPr>
      <w:keepNext/>
      <w:keepLines/>
      <w:spacing w:line="576" w:lineRule="auto"/>
      <w:outlineLvl w:val="0"/>
    </w:pPr>
    <w:rPr>
      <w:b/>
      <w:kern w:val="44"/>
      <w:sz w:val="44"/>
    </w:rPr>
  </w:style>
  <w:style w:type="paragraph" w:styleId="2">
    <w:name w:val="heading 2"/>
    <w:basedOn w:val="a"/>
    <w:next w:val="a"/>
    <w:link w:val="2Char"/>
    <w:unhideWhenUsed/>
    <w:qFormat/>
    <w:rsid w:val="00821FB0"/>
    <w:pPr>
      <w:keepNext/>
      <w:keepLines/>
      <w:spacing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21FB0"/>
    <w:pPr>
      <w:tabs>
        <w:tab w:val="center" w:pos="4153"/>
        <w:tab w:val="right" w:pos="8306"/>
      </w:tabs>
      <w:snapToGrid w:val="0"/>
      <w:jc w:val="left"/>
    </w:pPr>
    <w:rPr>
      <w:sz w:val="18"/>
    </w:rPr>
  </w:style>
  <w:style w:type="paragraph" w:styleId="a4">
    <w:name w:val="header"/>
    <w:basedOn w:val="a"/>
    <w:rsid w:val="00821FB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1Char">
    <w:name w:val="标题 1 Char"/>
    <w:link w:val="1"/>
    <w:rsid w:val="00821FB0"/>
    <w:rPr>
      <w:b/>
      <w:kern w:val="44"/>
      <w:sz w:val="44"/>
    </w:rPr>
  </w:style>
  <w:style w:type="character" w:customStyle="1" w:styleId="2Char">
    <w:name w:val="标题 2 Char"/>
    <w:link w:val="2"/>
    <w:rsid w:val="00821FB0"/>
    <w:rPr>
      <w:rFonts w:ascii="Arial" w:eastAsia="黑体" w:hAnsi="Arial"/>
      <w:b/>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1379</Words>
  <Characters>7863</Characters>
  <Application>Microsoft Office Word</Application>
  <DocSecurity>0</DocSecurity>
  <Lines>65</Lines>
  <Paragraphs>18</Paragraphs>
  <ScaleCrop>false</ScaleCrop>
  <Company>CHINA</Company>
  <LinksUpToDate>false</LinksUpToDate>
  <CharactersWithSpaces>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JoeCh</dc:creator>
  <cp:lastModifiedBy>dreamsummit</cp:lastModifiedBy>
  <cp:revision>2</cp:revision>
  <cp:lastPrinted>2017-06-28T05:01:00Z</cp:lastPrinted>
  <dcterms:created xsi:type="dcterms:W3CDTF">2019-11-06T11:18:00Z</dcterms:created>
  <dcterms:modified xsi:type="dcterms:W3CDTF">2019-11-06T11:18:00Z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