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1A4" w:rsidRPr="00A321A4" w:rsidRDefault="00A321A4" w:rsidP="00A321A4">
      <w:pPr>
        <w:spacing w:afterLines="30" w:after="93" w:line="312" w:lineRule="atLeast"/>
        <w:jc w:val="center"/>
        <w:rPr>
          <w:rFonts w:ascii="黑体" w:eastAsia="黑体" w:hAnsi="华文中宋"/>
          <w:b/>
          <w:sz w:val="44"/>
          <w:szCs w:val="44"/>
        </w:rPr>
      </w:pPr>
      <w:bookmarkStart w:id="0" w:name="_Toc421109845"/>
      <w:r w:rsidRPr="00A321A4">
        <w:rPr>
          <w:rFonts w:ascii="黑体" w:eastAsia="黑体" w:hAnsi="华文中宋" w:cs="黑体" w:hint="eastAsia"/>
          <w:b/>
          <w:sz w:val="44"/>
          <w:szCs w:val="44"/>
        </w:rPr>
        <w:t>建设项目使用林地可行性报告编写提纲</w:t>
      </w:r>
      <w:bookmarkEnd w:id="0"/>
    </w:p>
    <w:p w:rsidR="00A321A4" w:rsidRDefault="00A321A4" w:rsidP="00A321A4">
      <w:pPr>
        <w:pStyle w:val="w11"/>
        <w:rPr>
          <w:rFonts w:hint="eastAsia"/>
        </w:rPr>
      </w:pPr>
      <w:bookmarkStart w:id="1" w:name="_Toc421109846"/>
    </w:p>
    <w:p w:rsidR="00A321A4" w:rsidRPr="00052C4C" w:rsidRDefault="00A321A4" w:rsidP="00A321A4">
      <w:pPr>
        <w:pStyle w:val="w11"/>
      </w:pPr>
      <w:bookmarkStart w:id="2" w:name="_GoBack"/>
      <w:bookmarkEnd w:id="2"/>
      <w:r w:rsidRPr="00052C4C">
        <w:t xml:space="preserve">C.1 </w:t>
      </w:r>
      <w:r w:rsidRPr="00052C4C">
        <w:rPr>
          <w:rFonts w:cs="黑体" w:hint="eastAsia"/>
        </w:rPr>
        <w:t>总论</w:t>
      </w:r>
      <w:bookmarkEnd w:id="1"/>
    </w:p>
    <w:p w:rsidR="00A321A4" w:rsidRPr="00052C4C" w:rsidRDefault="00A321A4" w:rsidP="00A321A4">
      <w:pPr>
        <w:pStyle w:val="w"/>
      </w:pPr>
      <w:r w:rsidRPr="00052C4C">
        <w:rPr>
          <w:rFonts w:cs="宋体" w:hint="eastAsia"/>
        </w:rPr>
        <w:t>概述建设项目的基本情况、拟使用林地总体情况及报告编写依据等。</w:t>
      </w:r>
    </w:p>
    <w:p w:rsidR="00A321A4" w:rsidRPr="00052C4C" w:rsidRDefault="00A321A4" w:rsidP="00A321A4">
      <w:pPr>
        <w:pStyle w:val="w"/>
      </w:pPr>
      <w:r w:rsidRPr="00052C4C">
        <w:t>a)</w:t>
      </w:r>
      <w:r w:rsidRPr="00052C4C">
        <w:rPr>
          <w:rFonts w:cs="宋体" w:hint="eastAsia"/>
        </w:rPr>
        <w:t>项目概况。包括项目名称、项目性质（新建、改建、扩建）、项目建设单位及法人代表、业主性质（国有、集体、私有、合作、独资、外资、股份等）、项目批准单位、项目建设地点、项目建设目标及内容、项目投资规模及来源、项目效益、项目拟用地规模、项目前期工作开展情况、项目前期为保护森林资源调整方案情况。</w:t>
      </w:r>
    </w:p>
    <w:p w:rsidR="00A321A4" w:rsidRPr="00052C4C" w:rsidRDefault="00A321A4" w:rsidP="00A321A4">
      <w:pPr>
        <w:pStyle w:val="w"/>
      </w:pPr>
      <w:r w:rsidRPr="00052C4C">
        <w:t>b)</w:t>
      </w:r>
      <w:r w:rsidRPr="00052C4C">
        <w:rPr>
          <w:rFonts w:cs="宋体" w:hint="eastAsia"/>
        </w:rPr>
        <w:t>建设布局与拟使用林地的关系。对项目建设布局及其与拟使用林地的关系进行说明，是否体现不占或少占林地、节约使用林地的原则。</w:t>
      </w:r>
    </w:p>
    <w:p w:rsidR="00A321A4" w:rsidRPr="00052C4C" w:rsidRDefault="00A321A4" w:rsidP="00A321A4">
      <w:pPr>
        <w:pStyle w:val="w"/>
      </w:pPr>
      <w:r w:rsidRPr="00052C4C">
        <w:t>c)</w:t>
      </w:r>
      <w:r w:rsidRPr="00052C4C">
        <w:rPr>
          <w:rFonts w:cs="宋体" w:hint="eastAsia"/>
        </w:rPr>
        <w:t>项目拟使用林地概况。包括拟使用林地的空间位置、面积、权属、以及各主要建设内容使用林地情况，使用期限和需要采伐的林木情况等。</w:t>
      </w:r>
    </w:p>
    <w:p w:rsidR="00A321A4" w:rsidRPr="00052C4C" w:rsidRDefault="00A321A4" w:rsidP="00A321A4">
      <w:pPr>
        <w:pStyle w:val="w"/>
      </w:pPr>
      <w:r w:rsidRPr="00052C4C">
        <w:t>d)</w:t>
      </w:r>
      <w:r w:rsidRPr="00052C4C">
        <w:rPr>
          <w:rFonts w:cs="宋体" w:hint="eastAsia"/>
        </w:rPr>
        <w:t>编写依据。主要有：《中华人民共和国森林法》及《中华人民共和国森林法实施条例》；《建设项目使用林地审核审批管理办法》（国家林业局令第</w:t>
      </w:r>
      <w:r w:rsidRPr="00052C4C">
        <w:t>35</w:t>
      </w:r>
      <w:r w:rsidRPr="00052C4C">
        <w:rPr>
          <w:rFonts w:cs="宋体" w:hint="eastAsia"/>
        </w:rPr>
        <w:t>号）；项目有关批准文件；县级以上人民政府批准的林地保护利用规划及林地“一张图”；项目区域的自然保护区、森林公园等相关专题材料；当地森林资源规划设计调查（二类调查）和森林分类区划界定成果资料；国家颁发的有关社会、技术、经济分析方法与参数；其它相关资料。</w:t>
      </w:r>
    </w:p>
    <w:p w:rsidR="00A321A4" w:rsidRPr="00052C4C" w:rsidRDefault="00A321A4" w:rsidP="00A321A4">
      <w:pPr>
        <w:pStyle w:val="w11"/>
      </w:pPr>
      <w:bookmarkStart w:id="3" w:name="_Toc421109847"/>
      <w:r w:rsidRPr="00052C4C">
        <w:t xml:space="preserve">C.2 </w:t>
      </w:r>
      <w:r w:rsidRPr="00052C4C">
        <w:rPr>
          <w:rFonts w:cs="黑体" w:hint="eastAsia"/>
        </w:rPr>
        <w:t>使用林地现状调查</w:t>
      </w:r>
      <w:bookmarkEnd w:id="3"/>
    </w:p>
    <w:p w:rsidR="00A321A4" w:rsidRPr="00052C4C" w:rsidRDefault="00A321A4" w:rsidP="00A321A4">
      <w:pPr>
        <w:pStyle w:val="w111"/>
      </w:pPr>
      <w:bookmarkStart w:id="4" w:name="_Toc421109848"/>
      <w:r w:rsidRPr="00052C4C">
        <w:t>C.2.1</w:t>
      </w:r>
      <w:r w:rsidRPr="00052C4C">
        <w:rPr>
          <w:rFonts w:cs="黑体" w:hint="eastAsia"/>
        </w:rPr>
        <w:t>使用林地调查结果</w:t>
      </w:r>
      <w:bookmarkEnd w:id="4"/>
    </w:p>
    <w:p w:rsidR="00A321A4" w:rsidRPr="00052C4C" w:rsidRDefault="00A321A4" w:rsidP="00A321A4">
      <w:pPr>
        <w:pStyle w:val="w"/>
      </w:pPr>
      <w:r w:rsidRPr="00052C4C">
        <w:t>a)</w:t>
      </w:r>
      <w:r w:rsidRPr="00052C4C">
        <w:rPr>
          <w:rFonts w:cs="宋体" w:hint="eastAsia"/>
        </w:rPr>
        <w:t>调查基本情况。概述林地现状调查准备、调查技术方法、质量管理和相关说明等。</w:t>
      </w:r>
    </w:p>
    <w:p w:rsidR="00A321A4" w:rsidRPr="00052C4C" w:rsidRDefault="00A321A4" w:rsidP="00A321A4">
      <w:pPr>
        <w:pStyle w:val="w"/>
      </w:pPr>
      <w:r w:rsidRPr="00052C4C">
        <w:t>b)</w:t>
      </w:r>
      <w:r w:rsidRPr="00052C4C">
        <w:rPr>
          <w:rFonts w:cs="宋体" w:hint="eastAsia"/>
        </w:rPr>
        <w:t>调查结果。简述拟使用林地空间位置、地貌等基本情况。依据项目使用林地统计结果，分析拟使用林地结构（分别地类、林地权属、林地保护等级、森林类别、使用林地类型、林种、起源、优势树种（组）、龄组等进行叙述），说明林木蓄积、经济林资源、竹林资源等林地林木资源情况。</w:t>
      </w:r>
    </w:p>
    <w:p w:rsidR="00A321A4" w:rsidRPr="00052C4C" w:rsidRDefault="00A321A4" w:rsidP="00A321A4">
      <w:pPr>
        <w:pStyle w:val="w111"/>
      </w:pPr>
      <w:bookmarkStart w:id="5" w:name="_Toc421109849"/>
      <w:r w:rsidRPr="00052C4C">
        <w:t>C.2.2</w:t>
      </w:r>
      <w:r w:rsidRPr="00052C4C">
        <w:rPr>
          <w:rFonts w:cs="黑体" w:hint="eastAsia"/>
        </w:rPr>
        <w:t>使用林地情况说明</w:t>
      </w:r>
      <w:bookmarkEnd w:id="5"/>
    </w:p>
    <w:p w:rsidR="00A321A4" w:rsidRPr="00052C4C" w:rsidRDefault="00A321A4" w:rsidP="00A321A4">
      <w:pPr>
        <w:pStyle w:val="w"/>
      </w:pPr>
      <w:r w:rsidRPr="00052C4C">
        <w:rPr>
          <w:rFonts w:cs="宋体" w:hint="eastAsia"/>
        </w:rPr>
        <w:t>说明项目主要建设内容，各部分建设内容拟使用林地情况。</w:t>
      </w:r>
    </w:p>
    <w:p w:rsidR="00A321A4" w:rsidRPr="00052C4C" w:rsidRDefault="00A321A4" w:rsidP="00A321A4">
      <w:pPr>
        <w:pStyle w:val="w"/>
      </w:pPr>
      <w:r w:rsidRPr="00052C4C">
        <w:rPr>
          <w:rFonts w:cs="宋体" w:hint="eastAsia"/>
        </w:rPr>
        <w:t>对临时占用林地的，说明临时使用林地的建设内容、使用方式、使用林地面积、</w:t>
      </w:r>
      <w:proofErr w:type="gramStart"/>
      <w:r w:rsidRPr="00052C4C">
        <w:rPr>
          <w:rFonts w:cs="宋体" w:hint="eastAsia"/>
        </w:rPr>
        <w:t>堆方或</w:t>
      </w:r>
      <w:proofErr w:type="gramEnd"/>
      <w:r w:rsidRPr="00052C4C">
        <w:rPr>
          <w:rFonts w:cs="宋体" w:hint="eastAsia"/>
        </w:rPr>
        <w:t>填方数量、采挖深度等情况；分析对林地的潜在影响，要特别说明能否原地恢复森林植被、如何恢复、何时恢复、及恢复资金等情况。</w:t>
      </w:r>
    </w:p>
    <w:p w:rsidR="00A321A4" w:rsidRPr="00052C4C" w:rsidRDefault="00A321A4" w:rsidP="00A321A4">
      <w:pPr>
        <w:pStyle w:val="w111"/>
      </w:pPr>
      <w:bookmarkStart w:id="6" w:name="_Toc421109850"/>
      <w:r w:rsidRPr="00052C4C">
        <w:t>C.2.3</w:t>
      </w:r>
      <w:r w:rsidRPr="00052C4C">
        <w:rPr>
          <w:rFonts w:cs="黑体" w:hint="eastAsia"/>
        </w:rPr>
        <w:t>专项调查结果</w:t>
      </w:r>
      <w:bookmarkEnd w:id="6"/>
    </w:p>
    <w:p w:rsidR="00A321A4" w:rsidRPr="00052C4C" w:rsidRDefault="00A321A4" w:rsidP="00A321A4">
      <w:pPr>
        <w:pStyle w:val="w"/>
      </w:pPr>
      <w:r w:rsidRPr="00052C4C">
        <w:t>a)</w:t>
      </w:r>
      <w:r w:rsidRPr="00052C4C">
        <w:rPr>
          <w:rFonts w:cs="宋体" w:hint="eastAsia"/>
        </w:rPr>
        <w:t>涉及使用重点生态区域等的林地情况。说明项目建设是否涉及使用自然保护区、森林公园、湿地公园、风景名胜区范围内的林地，使用林地面积等情况；说明是否使用城市规划区范围内林地，使用林地面积情况等。相关管理部门的意见材料。</w:t>
      </w:r>
    </w:p>
    <w:p w:rsidR="00A321A4" w:rsidRPr="00052C4C" w:rsidRDefault="00A321A4" w:rsidP="00A321A4">
      <w:pPr>
        <w:pStyle w:val="w"/>
      </w:pPr>
      <w:r w:rsidRPr="00052C4C">
        <w:t>b)</w:t>
      </w:r>
      <w:r w:rsidRPr="00052C4C">
        <w:rPr>
          <w:rFonts w:cs="宋体" w:hint="eastAsia"/>
        </w:rPr>
        <w:t>古树名木、国家和省级重点保护野生植物情况。说明项目区内古树名木、国家和省级重点保护野生植物的名称（学名）、位置、胸径、树高、树龄、保护等级、生境等，以及拟采取的保护措施和处置措施。</w:t>
      </w:r>
    </w:p>
    <w:p w:rsidR="00A321A4" w:rsidRPr="00052C4C" w:rsidRDefault="00A321A4" w:rsidP="00A321A4">
      <w:pPr>
        <w:pStyle w:val="w"/>
      </w:pPr>
      <w:r w:rsidRPr="00052C4C">
        <w:t>c)</w:t>
      </w:r>
      <w:r w:rsidRPr="00052C4C">
        <w:rPr>
          <w:rFonts w:cs="宋体" w:hint="eastAsia"/>
        </w:rPr>
        <w:t>项目区及周边国家和省级重点保护野生动物及其栖息地的情况，及拟采取的保护措施和处置措施。</w:t>
      </w:r>
    </w:p>
    <w:p w:rsidR="00A321A4" w:rsidRPr="00052C4C" w:rsidRDefault="00A321A4" w:rsidP="00A321A4">
      <w:pPr>
        <w:pStyle w:val="w11"/>
      </w:pPr>
      <w:bookmarkStart w:id="7" w:name="_Toc421109852"/>
      <w:bookmarkStart w:id="8" w:name="_Toc421109851"/>
      <w:r w:rsidRPr="00052C4C">
        <w:t xml:space="preserve">C.3 </w:t>
      </w:r>
      <w:r w:rsidRPr="00052C4C">
        <w:rPr>
          <w:rFonts w:cs="黑体" w:hint="eastAsia"/>
        </w:rPr>
        <w:t>其他有关情况说明</w:t>
      </w:r>
      <w:bookmarkEnd w:id="7"/>
    </w:p>
    <w:p w:rsidR="00A321A4" w:rsidRPr="00052C4C" w:rsidRDefault="00A321A4" w:rsidP="00A321A4">
      <w:pPr>
        <w:pStyle w:val="w"/>
      </w:pPr>
      <w:r w:rsidRPr="00052C4C">
        <w:lastRenderedPageBreak/>
        <w:t>a)</w:t>
      </w:r>
      <w:r w:rsidRPr="00052C4C">
        <w:rPr>
          <w:rFonts w:cs="宋体" w:hint="eastAsia"/>
        </w:rPr>
        <w:t>项目使用林地权属情况说明。重点说明是否存在争议、争议情况、是否有解决方案等。</w:t>
      </w:r>
    </w:p>
    <w:p w:rsidR="00A321A4" w:rsidRPr="00052C4C" w:rsidRDefault="00A321A4" w:rsidP="00A321A4">
      <w:pPr>
        <w:pStyle w:val="w"/>
      </w:pPr>
      <w:r w:rsidRPr="00052C4C">
        <w:t>b)</w:t>
      </w:r>
      <w:r w:rsidRPr="00052C4C">
        <w:rPr>
          <w:rFonts w:cs="宋体" w:hint="eastAsia"/>
        </w:rPr>
        <w:t>违法使用林地情况说明。重点说明项目建设是否存在擅自改变林地用途、未批先占等违法使用林地情况，违法使用林地的查处情况等。</w:t>
      </w:r>
    </w:p>
    <w:p w:rsidR="00A321A4" w:rsidRPr="00052C4C" w:rsidRDefault="00A321A4" w:rsidP="00A321A4">
      <w:pPr>
        <w:pStyle w:val="w"/>
      </w:pPr>
      <w:r w:rsidRPr="00052C4C">
        <w:t>c)</w:t>
      </w:r>
      <w:r w:rsidRPr="00052C4C">
        <w:rPr>
          <w:rFonts w:cs="宋体" w:hint="eastAsia"/>
        </w:rPr>
        <w:t>特定建设项目情况说明。说明特定建设项目是否符合国家林业局关于特定项目建设使用林地相关规定。</w:t>
      </w:r>
    </w:p>
    <w:p w:rsidR="00A321A4" w:rsidRPr="00052C4C" w:rsidRDefault="00A321A4" w:rsidP="00A321A4">
      <w:pPr>
        <w:pStyle w:val="w11"/>
      </w:pPr>
      <w:r w:rsidRPr="00052C4C">
        <w:t xml:space="preserve">C.4 </w:t>
      </w:r>
      <w:r w:rsidRPr="00052C4C">
        <w:rPr>
          <w:rFonts w:cs="黑体" w:hint="eastAsia"/>
        </w:rPr>
        <w:t>使用林地可行性分析</w:t>
      </w:r>
      <w:bookmarkEnd w:id="8"/>
    </w:p>
    <w:p w:rsidR="00A321A4" w:rsidRPr="00052C4C" w:rsidRDefault="00A321A4" w:rsidP="00A321A4">
      <w:pPr>
        <w:pStyle w:val="w111"/>
      </w:pPr>
      <w:r w:rsidRPr="00052C4C">
        <w:t>C.4.1</w:t>
      </w:r>
      <w:r w:rsidRPr="00052C4C">
        <w:rPr>
          <w:rFonts w:cs="黑体" w:hint="eastAsia"/>
        </w:rPr>
        <w:t>对项目准入性分析</w:t>
      </w:r>
    </w:p>
    <w:p w:rsidR="00A321A4" w:rsidRPr="00052C4C" w:rsidRDefault="00A321A4" w:rsidP="00A321A4">
      <w:pPr>
        <w:pStyle w:val="w"/>
      </w:pPr>
      <w:r w:rsidRPr="00052C4C">
        <w:rPr>
          <w:rFonts w:cs="宋体" w:hint="eastAsia"/>
        </w:rPr>
        <w:t>根据相关部门发布的最新《禁止供地项目目录》、《限制供地项目目录》等规定对项目准入性进行分析。</w:t>
      </w:r>
    </w:p>
    <w:p w:rsidR="00A321A4" w:rsidRPr="00052C4C" w:rsidRDefault="00A321A4" w:rsidP="00A321A4">
      <w:pPr>
        <w:pStyle w:val="w111"/>
      </w:pPr>
      <w:r w:rsidRPr="00052C4C">
        <w:t>C.4.2</w:t>
      </w:r>
      <w:r w:rsidRPr="00052C4C">
        <w:rPr>
          <w:rFonts w:cs="黑体" w:hint="eastAsia"/>
        </w:rPr>
        <w:t>使用林地分析</w:t>
      </w:r>
    </w:p>
    <w:p w:rsidR="00A321A4" w:rsidRPr="00052C4C" w:rsidRDefault="00A321A4" w:rsidP="00A321A4">
      <w:pPr>
        <w:pStyle w:val="w"/>
      </w:pPr>
      <w:r w:rsidRPr="00052C4C">
        <w:rPr>
          <w:rFonts w:cs="宋体" w:hint="eastAsia"/>
        </w:rPr>
        <w:t>对建设项目使用林地的数量、质量、特征、分布，林木数量、质量等情况进行分析。</w:t>
      </w:r>
    </w:p>
    <w:p w:rsidR="00A321A4" w:rsidRPr="00052C4C" w:rsidRDefault="00A321A4" w:rsidP="00A321A4">
      <w:pPr>
        <w:pStyle w:val="w111"/>
      </w:pPr>
      <w:r w:rsidRPr="00052C4C">
        <w:t>C.4.3</w:t>
      </w:r>
      <w:r w:rsidRPr="00052C4C">
        <w:rPr>
          <w:rFonts w:cs="黑体" w:hint="eastAsia"/>
        </w:rPr>
        <w:t>使用林地生态影响分析</w:t>
      </w:r>
    </w:p>
    <w:p w:rsidR="00A321A4" w:rsidRPr="00052C4C" w:rsidRDefault="00A321A4" w:rsidP="00A321A4">
      <w:pPr>
        <w:pStyle w:val="w"/>
      </w:pPr>
      <w:r w:rsidRPr="00052C4C">
        <w:rPr>
          <w:rFonts w:cs="宋体" w:hint="eastAsia"/>
        </w:rPr>
        <w:t>分析项目建设使用林地对生物多样性、生态效能、自然景观等的影响。</w:t>
      </w:r>
    </w:p>
    <w:p w:rsidR="00A321A4" w:rsidRPr="00052C4C" w:rsidRDefault="00A321A4" w:rsidP="00A321A4">
      <w:pPr>
        <w:pStyle w:val="w111"/>
      </w:pPr>
      <w:r w:rsidRPr="00052C4C">
        <w:t>C.4.4</w:t>
      </w:r>
      <w:r w:rsidRPr="00052C4C">
        <w:rPr>
          <w:rFonts w:cs="黑体" w:hint="eastAsia"/>
        </w:rPr>
        <w:t>使用林地可行性分析</w:t>
      </w:r>
    </w:p>
    <w:p w:rsidR="00A321A4" w:rsidRPr="00052C4C" w:rsidRDefault="00A321A4" w:rsidP="00A321A4">
      <w:pPr>
        <w:pStyle w:val="w"/>
      </w:pPr>
      <w:r w:rsidRPr="00052C4C">
        <w:t>a)</w:t>
      </w:r>
      <w:r w:rsidRPr="00052C4C">
        <w:rPr>
          <w:rFonts w:cs="宋体" w:hint="eastAsia"/>
        </w:rPr>
        <w:t>项目建设必要性分析。</w:t>
      </w:r>
      <w:r w:rsidRPr="00052C4C">
        <w:rPr>
          <w:rFonts w:hAnsi="宋体" w:cs="宋体" w:hint="eastAsia"/>
        </w:rPr>
        <w:t>项目立项依据是否充分，分析项目建设必要性。</w:t>
      </w:r>
    </w:p>
    <w:p w:rsidR="00A321A4" w:rsidRPr="00052C4C" w:rsidRDefault="00A321A4" w:rsidP="00A321A4">
      <w:pPr>
        <w:pStyle w:val="w"/>
      </w:pPr>
      <w:r w:rsidRPr="00052C4C">
        <w:t>b)</w:t>
      </w:r>
      <w:r w:rsidRPr="00052C4C">
        <w:rPr>
          <w:rFonts w:cs="宋体" w:hint="eastAsia"/>
        </w:rPr>
        <w:t>项目选址合理性分析。全面对比项目区及周边区域的背景情况和现状，综合分析项目选址是否科学合理、是否符合林业有关法律法规规定。</w:t>
      </w:r>
    </w:p>
    <w:p w:rsidR="00A321A4" w:rsidRPr="00052C4C" w:rsidRDefault="00A321A4" w:rsidP="00A321A4">
      <w:pPr>
        <w:pStyle w:val="w"/>
      </w:pPr>
      <w:r w:rsidRPr="00052C4C">
        <w:t>c)</w:t>
      </w:r>
      <w:r w:rsidRPr="00052C4C">
        <w:rPr>
          <w:rFonts w:cs="宋体" w:hint="eastAsia"/>
        </w:rPr>
        <w:t>项目用地规模及使用林地规模分析。项目用地规模是否符合建设用地相关规定和节约集约使用林地的要求。</w:t>
      </w:r>
    </w:p>
    <w:p w:rsidR="00A321A4" w:rsidRPr="00052C4C" w:rsidRDefault="00A321A4" w:rsidP="00A321A4">
      <w:pPr>
        <w:pStyle w:val="w"/>
      </w:pPr>
      <w:r w:rsidRPr="00052C4C">
        <w:t>d)</w:t>
      </w:r>
      <w:r w:rsidRPr="00052C4C">
        <w:rPr>
          <w:rFonts w:cs="宋体" w:hint="eastAsia"/>
        </w:rPr>
        <w:t>项目使用林地争议情况及违法使用林地情况分析。分析项目使用林地是否符合相关法律法规的规定。</w:t>
      </w:r>
    </w:p>
    <w:p w:rsidR="00A321A4" w:rsidRPr="00052C4C" w:rsidRDefault="00A321A4" w:rsidP="00A321A4">
      <w:pPr>
        <w:pStyle w:val="w11"/>
      </w:pPr>
      <w:r w:rsidRPr="00052C4C">
        <w:t>C.5</w:t>
      </w:r>
      <w:r w:rsidRPr="00052C4C">
        <w:rPr>
          <w:rFonts w:cs="黑体" w:hint="eastAsia"/>
        </w:rPr>
        <w:t>森林植被恢复费测算</w:t>
      </w:r>
    </w:p>
    <w:p w:rsidR="00A321A4" w:rsidRPr="00052C4C" w:rsidRDefault="00A321A4" w:rsidP="00A321A4">
      <w:pPr>
        <w:pStyle w:val="a5"/>
        <w:spacing w:line="312" w:lineRule="atLeast"/>
        <w:rPr>
          <w:rFonts w:cs="Times New Roman"/>
        </w:rPr>
      </w:pPr>
      <w:r w:rsidRPr="00052C4C">
        <w:rPr>
          <w:rFonts w:hint="eastAsia"/>
        </w:rPr>
        <w:t>说明建设项目拟使用林地应缴纳的森林植被恢复费测算依据、测算标准、测算结果。</w:t>
      </w:r>
    </w:p>
    <w:p w:rsidR="00A321A4" w:rsidRPr="00052C4C" w:rsidRDefault="00A321A4" w:rsidP="00A321A4">
      <w:pPr>
        <w:pStyle w:val="w11"/>
      </w:pPr>
      <w:bookmarkStart w:id="9" w:name="_Toc421109853"/>
      <w:r w:rsidRPr="00052C4C">
        <w:t xml:space="preserve">C.6 </w:t>
      </w:r>
      <w:r w:rsidRPr="00052C4C">
        <w:rPr>
          <w:rFonts w:cs="黑体" w:hint="eastAsia"/>
        </w:rPr>
        <w:t>保障措施</w:t>
      </w:r>
      <w:bookmarkEnd w:id="9"/>
    </w:p>
    <w:p w:rsidR="00A321A4" w:rsidRPr="00052C4C" w:rsidRDefault="00A321A4" w:rsidP="00A321A4">
      <w:pPr>
        <w:pStyle w:val="w"/>
      </w:pPr>
      <w:r w:rsidRPr="00052C4C">
        <w:rPr>
          <w:rFonts w:cs="宋体" w:hint="eastAsia"/>
        </w:rPr>
        <w:t>综述使用和保护林地的相关支撑和保障措施，包括水土保持、生物多样性保护、生态环境保护、生态效能保护、地质水文保护及其他景观保护、林地林木管理、古树名木保护、森林植被恢复费征缴及使用、森林植被异地恢复等方面的措施及落实情况。</w:t>
      </w:r>
    </w:p>
    <w:p w:rsidR="00A321A4" w:rsidRPr="00052C4C" w:rsidRDefault="00A321A4" w:rsidP="00A321A4">
      <w:pPr>
        <w:pStyle w:val="w11"/>
      </w:pPr>
      <w:bookmarkStart w:id="10" w:name="_Toc421109854"/>
      <w:r w:rsidRPr="00052C4C">
        <w:t xml:space="preserve">C.7 </w:t>
      </w:r>
      <w:r w:rsidRPr="00052C4C">
        <w:rPr>
          <w:rFonts w:cs="黑体" w:hint="eastAsia"/>
        </w:rPr>
        <w:t>使用林地可行性结论</w:t>
      </w:r>
      <w:bookmarkEnd w:id="10"/>
    </w:p>
    <w:p w:rsidR="00A321A4" w:rsidRPr="00052C4C" w:rsidRDefault="00A321A4" w:rsidP="00A321A4">
      <w:pPr>
        <w:pStyle w:val="w"/>
      </w:pPr>
      <w:r w:rsidRPr="00052C4C">
        <w:rPr>
          <w:rFonts w:cs="宋体" w:hint="eastAsia"/>
        </w:rPr>
        <w:t>综合分析，总结建设项目使用林地可行性结论。</w:t>
      </w:r>
    </w:p>
    <w:p w:rsidR="00A321A4" w:rsidRPr="00052C4C" w:rsidRDefault="00A321A4" w:rsidP="00A321A4">
      <w:pPr>
        <w:pStyle w:val="w"/>
      </w:pPr>
    </w:p>
    <w:p w:rsidR="00A321A4" w:rsidRPr="00052C4C" w:rsidRDefault="00A321A4" w:rsidP="00A321A4">
      <w:pPr>
        <w:spacing w:beforeLines="50" w:before="156" w:afterLines="50" w:after="156"/>
      </w:pPr>
    </w:p>
    <w:p w:rsidR="00A321A4" w:rsidRPr="00052C4C" w:rsidRDefault="00A321A4" w:rsidP="00A321A4">
      <w:pPr>
        <w:spacing w:beforeLines="50" w:before="156" w:afterLines="50" w:after="156"/>
        <w:sectPr w:rsidR="00A321A4" w:rsidRPr="00052C4C" w:rsidSect="00FA5FF6">
          <w:pgSz w:w="11906" w:h="16838"/>
          <w:pgMar w:top="1418" w:right="1134" w:bottom="1418" w:left="1418" w:header="1418" w:footer="1134" w:gutter="0"/>
          <w:cols w:space="720"/>
          <w:formProt w:val="0"/>
          <w:docGrid w:type="linesAndChars" w:linePitch="312"/>
        </w:sectPr>
      </w:pPr>
    </w:p>
    <w:p w:rsidR="00A321A4" w:rsidRPr="00052C4C" w:rsidRDefault="00A321A4" w:rsidP="00A321A4">
      <w:pPr>
        <w:pStyle w:val="w1-"/>
        <w:spacing w:beforeLines="300" w:before="936" w:afterLines="0" w:line="312" w:lineRule="atLeast"/>
        <w:jc w:val="center"/>
      </w:pPr>
      <w:bookmarkStart w:id="11" w:name="_Toc421109861"/>
      <w:r w:rsidRPr="00052C4C">
        <w:rPr>
          <w:rFonts w:hint="eastAsia"/>
        </w:rPr>
        <w:lastRenderedPageBreak/>
        <w:t>附</w:t>
      </w:r>
      <w:r w:rsidRPr="00052C4C">
        <w:t xml:space="preserve"> </w:t>
      </w:r>
      <w:r w:rsidRPr="00052C4C">
        <w:rPr>
          <w:rFonts w:hint="eastAsia"/>
        </w:rPr>
        <w:t>录</w:t>
      </w:r>
      <w:r w:rsidRPr="00052C4C">
        <w:t xml:space="preserve"> E</w:t>
      </w:r>
    </w:p>
    <w:p w:rsidR="00A321A4" w:rsidRPr="00052C4C" w:rsidRDefault="00A321A4" w:rsidP="00A321A4">
      <w:pPr>
        <w:spacing w:line="312" w:lineRule="atLeast"/>
        <w:jc w:val="center"/>
        <w:rPr>
          <w:rFonts w:ascii="黑体" w:eastAsia="黑体" w:hAnsi="华文中宋"/>
        </w:rPr>
      </w:pPr>
      <w:r w:rsidRPr="00052C4C">
        <w:rPr>
          <w:rFonts w:ascii="黑体" w:eastAsia="黑体" w:hAnsi="华文中宋" w:cs="黑体" w:hint="eastAsia"/>
        </w:rPr>
        <w:t>（规范性附录）</w:t>
      </w:r>
    </w:p>
    <w:p w:rsidR="00A321A4" w:rsidRPr="00052C4C" w:rsidRDefault="00A321A4" w:rsidP="00A321A4">
      <w:pPr>
        <w:spacing w:afterLines="30" w:after="93" w:line="312" w:lineRule="atLeast"/>
        <w:jc w:val="center"/>
        <w:rPr>
          <w:rFonts w:ascii="黑体" w:eastAsia="黑体" w:hAnsi="华文中宋"/>
        </w:rPr>
      </w:pPr>
      <w:bookmarkStart w:id="12" w:name="_Toc421109862"/>
      <w:r w:rsidRPr="00052C4C">
        <w:rPr>
          <w:rFonts w:ascii="黑体" w:eastAsia="黑体" w:hAnsi="华文中宋" w:cs="黑体" w:hint="eastAsia"/>
        </w:rPr>
        <w:t>建设项目使用林地图件制作要求</w:t>
      </w:r>
      <w:bookmarkEnd w:id="12"/>
    </w:p>
    <w:p w:rsidR="00A321A4" w:rsidRPr="00052C4C" w:rsidRDefault="00A321A4" w:rsidP="00A321A4">
      <w:pPr>
        <w:pStyle w:val="w11"/>
      </w:pPr>
      <w:r w:rsidRPr="00052C4C">
        <w:t>E.1</w:t>
      </w:r>
      <w:bookmarkStart w:id="13" w:name="_Toc421109863"/>
      <w:bookmarkEnd w:id="11"/>
      <w:r w:rsidRPr="00052C4C">
        <w:t xml:space="preserve"> </w:t>
      </w:r>
      <w:r w:rsidRPr="00052C4C">
        <w:rPr>
          <w:rFonts w:cs="黑体" w:hint="eastAsia"/>
        </w:rPr>
        <w:t>建设项目拟使用林地图件种类</w:t>
      </w:r>
      <w:bookmarkEnd w:id="13"/>
    </w:p>
    <w:p w:rsidR="00A321A4" w:rsidRPr="00052C4C" w:rsidRDefault="00A321A4" w:rsidP="00A321A4">
      <w:pPr>
        <w:pStyle w:val="w"/>
      </w:pPr>
      <w:r w:rsidRPr="00052C4C">
        <w:rPr>
          <w:rFonts w:cs="宋体" w:hint="eastAsia"/>
        </w:rPr>
        <w:t>主要包括地理位置示意图、项目建设布局图、项目建设使用林地范围与重点生态区域关系图，项目使用林地现状图，古树名木、重点保护野生植物分布点位置示意图等。有条件的省（区）可以增加项目用地范围的航空或卫星遥感影像图。</w:t>
      </w:r>
    </w:p>
    <w:p w:rsidR="00A321A4" w:rsidRPr="00052C4C" w:rsidRDefault="00A321A4" w:rsidP="00A321A4">
      <w:pPr>
        <w:pStyle w:val="w11"/>
      </w:pPr>
      <w:bookmarkStart w:id="14" w:name="_Toc421109864"/>
      <w:r w:rsidRPr="00052C4C">
        <w:t xml:space="preserve">E.2 </w:t>
      </w:r>
      <w:r w:rsidRPr="00052C4C">
        <w:rPr>
          <w:rFonts w:cs="黑体" w:hint="eastAsia"/>
        </w:rPr>
        <w:t>坐标系</w:t>
      </w:r>
    </w:p>
    <w:p w:rsidR="00A321A4" w:rsidRPr="00052C4C" w:rsidRDefault="00A321A4" w:rsidP="00A321A4">
      <w:pPr>
        <w:pStyle w:val="w"/>
      </w:pPr>
      <w:r w:rsidRPr="00052C4C">
        <w:rPr>
          <w:rFonts w:cs="宋体" w:hint="eastAsia"/>
        </w:rPr>
        <w:t>采用西安</w:t>
      </w:r>
      <w:r w:rsidRPr="00052C4C">
        <w:t>80</w:t>
      </w:r>
      <w:r w:rsidRPr="00052C4C">
        <w:rPr>
          <w:rFonts w:cs="宋体" w:hint="eastAsia"/>
        </w:rPr>
        <w:t>坐标系。</w:t>
      </w:r>
      <w:bookmarkEnd w:id="14"/>
    </w:p>
    <w:p w:rsidR="00A321A4" w:rsidRPr="00052C4C" w:rsidRDefault="00A321A4" w:rsidP="00A321A4">
      <w:pPr>
        <w:pStyle w:val="w11"/>
      </w:pPr>
      <w:bookmarkStart w:id="15" w:name="_Toc421109865"/>
      <w:r w:rsidRPr="00052C4C">
        <w:t xml:space="preserve">E.3 </w:t>
      </w:r>
      <w:r w:rsidRPr="00052C4C">
        <w:rPr>
          <w:rFonts w:cs="黑体" w:hint="eastAsia"/>
        </w:rPr>
        <w:t>成图比例尺</w:t>
      </w:r>
      <w:bookmarkEnd w:id="15"/>
    </w:p>
    <w:p w:rsidR="00A321A4" w:rsidRPr="00052C4C" w:rsidRDefault="00A321A4" w:rsidP="00A321A4">
      <w:pPr>
        <w:pStyle w:val="w"/>
      </w:pPr>
      <w:r w:rsidRPr="00052C4C">
        <w:t>a</w:t>
      </w:r>
      <w:r w:rsidRPr="00052C4C">
        <w:rPr>
          <w:rFonts w:cs="宋体" w:hint="eastAsia"/>
        </w:rPr>
        <w:t>）地理位置示意图、古树名木和重点保护野生植物分布点位置示意图：以不小于</w:t>
      </w:r>
      <w:r w:rsidRPr="00052C4C">
        <w:t>A4</w:t>
      </w:r>
      <w:r w:rsidRPr="00052C4C">
        <w:rPr>
          <w:rFonts w:cs="宋体" w:hint="eastAsia"/>
        </w:rPr>
        <w:t>幅面确定成图比例尺，分别标明项目所在的行政区域内的地理位置和在项目区的示意位置。</w:t>
      </w:r>
    </w:p>
    <w:p w:rsidR="00A321A4" w:rsidRPr="00052C4C" w:rsidRDefault="00A321A4" w:rsidP="00A321A4">
      <w:pPr>
        <w:pStyle w:val="w"/>
      </w:pPr>
      <w:r w:rsidRPr="00052C4C">
        <w:t>b</w:t>
      </w:r>
      <w:r w:rsidRPr="00052C4C">
        <w:rPr>
          <w:rFonts w:cs="宋体" w:hint="eastAsia"/>
        </w:rPr>
        <w:t>）项目建设布局图：经营性项目及公益性非重点工程项目比例尺一般不小于</w:t>
      </w:r>
      <w:r w:rsidRPr="00052C4C">
        <w:t>1:10000</w:t>
      </w:r>
      <w:r w:rsidRPr="00052C4C">
        <w:rPr>
          <w:rFonts w:cs="宋体" w:hint="eastAsia"/>
        </w:rPr>
        <w:t>；其它项目根据项目区范围和不小于</w:t>
      </w:r>
      <w:r w:rsidRPr="00052C4C">
        <w:t>A4</w:t>
      </w:r>
      <w:r w:rsidRPr="00052C4C">
        <w:rPr>
          <w:rFonts w:cs="宋体" w:hint="eastAsia"/>
        </w:rPr>
        <w:t>幅面确定成图比例尺。</w:t>
      </w:r>
    </w:p>
    <w:p w:rsidR="00A321A4" w:rsidRPr="00052C4C" w:rsidRDefault="00A321A4" w:rsidP="00A321A4">
      <w:pPr>
        <w:pStyle w:val="w"/>
      </w:pPr>
      <w:r w:rsidRPr="00052C4C">
        <w:t>c</w:t>
      </w:r>
      <w:r w:rsidRPr="00052C4C">
        <w:rPr>
          <w:rFonts w:cs="宋体" w:hint="eastAsia"/>
        </w:rPr>
        <w:t>）项目建设使用林地范围与重点生态区域等区域关系图：使用林地涉及自然保护区、森林公园、湿地公园、风景名胜区等重点生态区域及城市规划区范围内林地的，应绘制使用林地范围与重点生态区域等区域的关系图，成图比例尺根据项目区范围和不小于</w:t>
      </w:r>
      <w:r w:rsidRPr="00052C4C">
        <w:t>A4</w:t>
      </w:r>
      <w:r w:rsidRPr="00052C4C">
        <w:rPr>
          <w:rFonts w:cs="宋体" w:hint="eastAsia"/>
        </w:rPr>
        <w:t>幅面具体确定。</w:t>
      </w:r>
    </w:p>
    <w:p w:rsidR="00A321A4" w:rsidRPr="00052C4C" w:rsidRDefault="00A321A4" w:rsidP="00A321A4">
      <w:pPr>
        <w:pStyle w:val="w"/>
      </w:pPr>
      <w:r w:rsidRPr="00052C4C">
        <w:t>d</w:t>
      </w:r>
      <w:r w:rsidRPr="00052C4C">
        <w:rPr>
          <w:rFonts w:cs="宋体" w:hint="eastAsia"/>
        </w:rPr>
        <w:t>）使用林地现状图：经营性项目及公益性非重点工程项目成图比例尺一般不小于</w:t>
      </w:r>
      <w:r w:rsidRPr="00052C4C">
        <w:t>1:5000</w:t>
      </w:r>
      <w:r w:rsidRPr="00052C4C">
        <w:rPr>
          <w:rFonts w:cs="宋体" w:hint="eastAsia"/>
        </w:rPr>
        <w:t>，大型工程、线形工程、重点工程项目成图比例尺一般不小于</w:t>
      </w:r>
      <w:r w:rsidRPr="00052C4C">
        <w:t>1:10000</w:t>
      </w:r>
      <w:r w:rsidRPr="00052C4C">
        <w:rPr>
          <w:rFonts w:cs="宋体" w:hint="eastAsia"/>
        </w:rPr>
        <w:t>。</w:t>
      </w:r>
    </w:p>
    <w:p w:rsidR="00A321A4" w:rsidRPr="00052C4C" w:rsidRDefault="00A321A4" w:rsidP="00A321A4">
      <w:pPr>
        <w:pStyle w:val="w11"/>
      </w:pPr>
      <w:bookmarkStart w:id="16" w:name="_Toc421109866"/>
      <w:r w:rsidRPr="00052C4C">
        <w:t xml:space="preserve">E.4 </w:t>
      </w:r>
      <w:r w:rsidRPr="00052C4C">
        <w:rPr>
          <w:rFonts w:cs="黑体" w:hint="eastAsia"/>
        </w:rPr>
        <w:t>使用林地现状图制作要求</w:t>
      </w:r>
      <w:bookmarkEnd w:id="16"/>
    </w:p>
    <w:p w:rsidR="00A321A4" w:rsidRPr="00052C4C" w:rsidRDefault="00A321A4" w:rsidP="00A321A4">
      <w:pPr>
        <w:pStyle w:val="w"/>
      </w:pPr>
      <w:r w:rsidRPr="00052C4C">
        <w:t>a</w:t>
      </w:r>
      <w:r w:rsidRPr="00052C4C">
        <w:rPr>
          <w:rFonts w:cs="宋体" w:hint="eastAsia"/>
        </w:rPr>
        <w:t>）原则上以不低于</w:t>
      </w:r>
      <w:r w:rsidRPr="00052C4C">
        <w:t>1</w:t>
      </w:r>
      <w:r w:rsidRPr="00052C4C">
        <w:rPr>
          <w:rFonts w:cs="宋体" w:hint="eastAsia"/>
        </w:rPr>
        <w:t>：</w:t>
      </w:r>
      <w:r w:rsidRPr="00052C4C">
        <w:t>5</w:t>
      </w:r>
      <w:r w:rsidRPr="00052C4C">
        <w:rPr>
          <w:rFonts w:cs="宋体" w:hint="eastAsia"/>
        </w:rPr>
        <w:t>万地形图为底图，叠加项目使用林地范围红线和林地“一张图”小班（图斑）界线制作使用林地现状图。</w:t>
      </w:r>
    </w:p>
    <w:p w:rsidR="00A321A4" w:rsidRPr="00052C4C" w:rsidRDefault="00A321A4" w:rsidP="00A321A4">
      <w:pPr>
        <w:pStyle w:val="w"/>
      </w:pPr>
      <w:r w:rsidRPr="00052C4C">
        <w:t>b</w:t>
      </w:r>
      <w:r w:rsidRPr="00052C4C">
        <w:rPr>
          <w:rFonts w:cs="宋体" w:hint="eastAsia"/>
        </w:rPr>
        <w:t>）使用林地现状图，以地块为基本单元，分别地类进行色彩填充。</w:t>
      </w:r>
    </w:p>
    <w:p w:rsidR="00A321A4" w:rsidRPr="00052C4C" w:rsidRDefault="00A321A4" w:rsidP="00A321A4">
      <w:pPr>
        <w:pStyle w:val="w"/>
      </w:pPr>
      <w:r w:rsidRPr="00052C4C">
        <w:t>c</w:t>
      </w:r>
      <w:r w:rsidRPr="00052C4C">
        <w:rPr>
          <w:rFonts w:cs="宋体" w:hint="eastAsia"/>
        </w:rPr>
        <w:t>）用地范围标注。永久占地范围，用红色实线</w:t>
      </w:r>
      <w:r w:rsidRPr="00052C4C">
        <w:t>RGB(255,0,0)</w:t>
      </w:r>
      <w:r w:rsidRPr="00052C4C">
        <w:rPr>
          <w:rFonts w:cs="宋体" w:hint="eastAsia"/>
        </w:rPr>
        <w:t>，线粗</w:t>
      </w:r>
      <w:r w:rsidRPr="00052C4C">
        <w:t>1mm</w:t>
      </w:r>
      <w:r w:rsidRPr="00052C4C">
        <w:rPr>
          <w:rFonts w:cs="宋体" w:hint="eastAsia"/>
        </w:rPr>
        <w:t>。临时占地范围，用蓝色实线</w:t>
      </w:r>
      <w:r w:rsidRPr="00052C4C">
        <w:t>RGB(0,0,255)</w:t>
      </w:r>
      <w:r w:rsidRPr="00052C4C">
        <w:rPr>
          <w:rFonts w:cs="宋体" w:hint="eastAsia"/>
        </w:rPr>
        <w:t>，线粗</w:t>
      </w:r>
      <w:r w:rsidRPr="00052C4C">
        <w:t>1mm</w:t>
      </w:r>
      <w:r w:rsidRPr="00052C4C">
        <w:rPr>
          <w:rFonts w:cs="宋体" w:hint="eastAsia"/>
        </w:rPr>
        <w:t>。</w:t>
      </w:r>
    </w:p>
    <w:p w:rsidR="00A321A4" w:rsidRPr="00052C4C" w:rsidRDefault="00A321A4" w:rsidP="00A321A4">
      <w:pPr>
        <w:pStyle w:val="w"/>
      </w:pPr>
      <w:r w:rsidRPr="00052C4C">
        <w:t>d</w:t>
      </w:r>
      <w:r w:rsidRPr="00052C4C">
        <w:rPr>
          <w:rFonts w:cs="宋体" w:hint="eastAsia"/>
        </w:rPr>
        <w:t>）使用林地</w:t>
      </w:r>
      <w:proofErr w:type="gramStart"/>
      <w:r w:rsidRPr="00052C4C">
        <w:rPr>
          <w:rFonts w:cs="宋体" w:hint="eastAsia"/>
        </w:rPr>
        <w:t>现状图分幅</w:t>
      </w:r>
      <w:proofErr w:type="gramEnd"/>
      <w:r w:rsidRPr="00052C4C">
        <w:rPr>
          <w:rFonts w:cs="宋体" w:hint="eastAsia"/>
        </w:rPr>
        <w:t>绘制的，应同时</w:t>
      </w:r>
      <w:proofErr w:type="gramStart"/>
      <w:r w:rsidRPr="00052C4C">
        <w:rPr>
          <w:rFonts w:cs="宋体" w:hint="eastAsia"/>
        </w:rPr>
        <w:t>绘制分幅接</w:t>
      </w:r>
      <w:proofErr w:type="gramEnd"/>
      <w:r w:rsidRPr="00052C4C">
        <w:rPr>
          <w:rFonts w:cs="宋体" w:hint="eastAsia"/>
        </w:rPr>
        <w:t>图表，每幅图标注图幅号。接图表装订于使用林地现状图首页。</w:t>
      </w:r>
    </w:p>
    <w:p w:rsidR="00A321A4" w:rsidRPr="00052C4C" w:rsidRDefault="00A321A4" w:rsidP="00A321A4">
      <w:pPr>
        <w:pStyle w:val="w"/>
      </w:pPr>
      <w:r w:rsidRPr="00052C4C">
        <w:t>e</w:t>
      </w:r>
      <w:r w:rsidRPr="00052C4C">
        <w:rPr>
          <w:rFonts w:cs="宋体" w:hint="eastAsia"/>
        </w:rPr>
        <w:t>）建设项目变更使用林地的，应分别新增、减少使用林地制作使用林地现状图。</w:t>
      </w:r>
    </w:p>
    <w:p w:rsidR="00A321A4" w:rsidRPr="00052C4C" w:rsidRDefault="00A321A4" w:rsidP="00A321A4">
      <w:pPr>
        <w:pStyle w:val="w"/>
      </w:pPr>
      <w:r w:rsidRPr="00052C4C">
        <w:t>f</w:t>
      </w:r>
      <w:r w:rsidRPr="00052C4C">
        <w:rPr>
          <w:rFonts w:cs="宋体" w:hint="eastAsia"/>
        </w:rPr>
        <w:t>）使用林地现状图地块注记可采用表格标注或符号标注的方式。</w:t>
      </w:r>
    </w:p>
    <w:p w:rsidR="00A321A4" w:rsidRPr="00052C4C" w:rsidRDefault="00A321A4" w:rsidP="00A321A4">
      <w:pPr>
        <w:pStyle w:val="w"/>
      </w:pPr>
      <w:r w:rsidRPr="00052C4C">
        <w:rPr>
          <w:rFonts w:cs="宋体" w:hint="eastAsia"/>
        </w:rPr>
        <w:t>表格标注，是在使用林地现状</w:t>
      </w:r>
      <w:proofErr w:type="gramStart"/>
      <w:r w:rsidRPr="00052C4C">
        <w:rPr>
          <w:rFonts w:cs="宋体" w:hint="eastAsia"/>
        </w:rPr>
        <w:t>图范围</w:t>
      </w:r>
      <w:proofErr w:type="gramEnd"/>
      <w:r w:rsidRPr="00052C4C">
        <w:rPr>
          <w:rFonts w:cs="宋体" w:hint="eastAsia"/>
        </w:rPr>
        <w:t>内</w:t>
      </w:r>
      <w:proofErr w:type="gramStart"/>
      <w:r w:rsidRPr="00052C4C">
        <w:rPr>
          <w:rFonts w:cs="宋体" w:hint="eastAsia"/>
        </w:rPr>
        <w:t>嵌插该图幅</w:t>
      </w:r>
      <w:proofErr w:type="gramEnd"/>
      <w:r w:rsidRPr="00052C4C">
        <w:rPr>
          <w:rFonts w:cs="宋体" w:hint="eastAsia"/>
        </w:rPr>
        <w:t>范围内使用林地地块主要因子调查表，不能遮盖使用林地地块。使用林地因子调查表与该图幅范围的使用林地地块，通过相同序号建立对应关系。</w:t>
      </w:r>
    </w:p>
    <w:p w:rsidR="00A321A4" w:rsidRPr="00052C4C" w:rsidRDefault="00A321A4" w:rsidP="00A321A4">
      <w:pPr>
        <w:pStyle w:val="w"/>
        <w:rPr>
          <w:rFonts w:ascii="宋体"/>
        </w:rPr>
      </w:pPr>
      <w:r>
        <w:rPr>
          <w:noProof/>
        </w:rPr>
        <mc:AlternateContent>
          <mc:Choice Requires="wps">
            <w:drawing>
              <wp:anchor distT="0" distB="0" distL="114300" distR="114300" simplePos="0" relativeHeight="251661312" behindDoc="0" locked="1" layoutInCell="1" allowOverlap="1">
                <wp:simplePos x="0" y="0"/>
                <wp:positionH relativeFrom="column">
                  <wp:posOffset>1300480</wp:posOffset>
                </wp:positionH>
                <wp:positionV relativeFrom="paragraph">
                  <wp:posOffset>177165</wp:posOffset>
                </wp:positionV>
                <wp:extent cx="1535430" cy="0"/>
                <wp:effectExtent l="14605" t="15240" r="12065" b="13335"/>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543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直接箭头连接符 11" o:spid="_x0000_s1026" type="#_x0000_t32" style="position:absolute;left:0;text-align:left;margin-left:102.4pt;margin-top:13.95pt;width:120.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" strokeweight="1pt">
                <v:shadow color="#7f7f7f" opacity=".5" offset="1pt"/>
                <w10:anchorlock/>
              </v:shape>
            </w:pict>
          </mc:Fallback>
        </mc:AlternateContent>
      </w:r>
      <w:r w:rsidRPr="00052C4C">
        <w:rPr>
          <w:rFonts w:cs="宋体" w:hint="eastAsia"/>
        </w:rPr>
        <w:t>符号标注格式：</w:t>
      </w:r>
      <w:r w:rsidRPr="00052C4C">
        <w:t xml:space="preserve">     </w:t>
      </w:r>
      <w:r w:rsidRPr="00052C4C">
        <w:rPr>
          <w:rFonts w:ascii="宋体" w:hAnsi="宋体" w:cs="宋体" w:hint="eastAsia"/>
        </w:rPr>
        <w:t>小班序号</w:t>
      </w:r>
      <w:r w:rsidRPr="00052C4C">
        <w:rPr>
          <w:rFonts w:ascii="宋体" w:hAnsi="宋体" w:cs="宋体" w:hint="eastAsia"/>
          <w:spacing w:val="-20"/>
        </w:rPr>
        <w:t>――</w:t>
      </w:r>
      <w:r w:rsidRPr="00052C4C">
        <w:rPr>
          <w:rFonts w:ascii="宋体" w:hAnsi="宋体" w:cs="宋体" w:hint="eastAsia"/>
        </w:rPr>
        <w:t>面积</w:t>
      </w:r>
    </w:p>
    <w:p w:rsidR="00A321A4" w:rsidRPr="00052C4C" w:rsidRDefault="00A321A4" w:rsidP="00A321A4">
      <w:pPr>
        <w:tabs>
          <w:tab w:val="left" w:pos="7230"/>
        </w:tabs>
        <w:ind w:firstLineChars="1070" w:firstLine="2247"/>
        <w:rPr>
          <w:rFonts w:ascii="宋体"/>
          <w:noProof/>
        </w:rPr>
      </w:pPr>
      <w:r w:rsidRPr="00052C4C">
        <w:rPr>
          <w:rFonts w:ascii="宋体" w:hAnsi="宋体" w:cs="宋体" w:hint="eastAsia"/>
          <w:noProof/>
        </w:rPr>
        <w:t>现状地类――森林类别</w:t>
      </w:r>
    </w:p>
    <w:p w:rsidR="00A321A4" w:rsidRPr="00052C4C" w:rsidRDefault="00A321A4" w:rsidP="00A321A4">
      <w:pPr>
        <w:pStyle w:val="w11"/>
      </w:pPr>
      <w:bookmarkStart w:id="17" w:name="_Toc421109867"/>
      <w:r w:rsidRPr="00052C4C">
        <w:t xml:space="preserve">E.5 </w:t>
      </w:r>
      <w:r w:rsidRPr="00052C4C">
        <w:rPr>
          <w:rFonts w:cs="黑体" w:hint="eastAsia"/>
        </w:rPr>
        <w:t>图廓</w:t>
      </w:r>
      <w:proofErr w:type="gramStart"/>
      <w:r w:rsidRPr="00052C4C">
        <w:rPr>
          <w:rFonts w:cs="黑体" w:hint="eastAsia"/>
        </w:rPr>
        <w:t>整饰</w:t>
      </w:r>
      <w:bookmarkEnd w:id="17"/>
      <w:proofErr w:type="gramEnd"/>
    </w:p>
    <w:p w:rsidR="00A321A4" w:rsidRPr="00052C4C" w:rsidRDefault="00A321A4" w:rsidP="00A321A4">
      <w:pPr>
        <w:pStyle w:val="w"/>
      </w:pPr>
      <w:r w:rsidRPr="00052C4C">
        <w:t>a</w:t>
      </w:r>
      <w:r w:rsidRPr="00052C4C">
        <w:rPr>
          <w:rFonts w:cs="宋体" w:hint="eastAsia"/>
        </w:rPr>
        <w:t>）图名：位于图廓内正上方居中。使用林地</w:t>
      </w:r>
      <w:proofErr w:type="gramStart"/>
      <w:r w:rsidRPr="00052C4C">
        <w:rPr>
          <w:rFonts w:cs="宋体" w:hint="eastAsia"/>
        </w:rPr>
        <w:t>现状图分幅</w:t>
      </w:r>
      <w:proofErr w:type="gramEnd"/>
      <w:r w:rsidRPr="00052C4C">
        <w:rPr>
          <w:rFonts w:cs="宋体" w:hint="eastAsia"/>
        </w:rPr>
        <w:t>绘制的，在图名下方标注与接图表对应的图幅号。项目布局图，可在图廓内左上角绘制项目区地理位置示意图，要求清晰绘制涉及的行政区域界线。</w:t>
      </w:r>
    </w:p>
    <w:p w:rsidR="00A321A4" w:rsidRPr="00052C4C" w:rsidRDefault="00A321A4" w:rsidP="00A321A4">
      <w:pPr>
        <w:pStyle w:val="w"/>
      </w:pPr>
      <w:r w:rsidRPr="00052C4C">
        <w:lastRenderedPageBreak/>
        <w:t>b</w:t>
      </w:r>
      <w:r w:rsidRPr="00052C4C">
        <w:rPr>
          <w:rFonts w:cs="宋体" w:hint="eastAsia"/>
        </w:rPr>
        <w:t>）图例：图例置于图廓内左下方或右下方。图例参照《县级林地保护利用规划制图规范》、《林业地图图式》格式编制。</w:t>
      </w:r>
    </w:p>
    <w:p w:rsidR="00A321A4" w:rsidRPr="00052C4C" w:rsidRDefault="00A321A4" w:rsidP="00A321A4">
      <w:pPr>
        <w:pStyle w:val="w"/>
      </w:pPr>
      <w:r w:rsidRPr="00052C4C">
        <w:t>c</w:t>
      </w:r>
      <w:r w:rsidRPr="00052C4C">
        <w:rPr>
          <w:rFonts w:cs="宋体" w:hint="eastAsia"/>
        </w:rPr>
        <w:t>）指北针：一般位于图廓内右上方。</w:t>
      </w:r>
    </w:p>
    <w:p w:rsidR="00A321A4" w:rsidRPr="00052C4C" w:rsidRDefault="00A321A4" w:rsidP="00A321A4">
      <w:pPr>
        <w:pStyle w:val="w"/>
      </w:pPr>
      <w:r w:rsidRPr="00052C4C">
        <w:t>d</w:t>
      </w:r>
      <w:r w:rsidRPr="00052C4C">
        <w:rPr>
          <w:rFonts w:cs="宋体" w:hint="eastAsia"/>
        </w:rPr>
        <w:t>）比例尺：采用数字比例尺，置于指北针下方。</w:t>
      </w:r>
    </w:p>
    <w:p w:rsidR="00A321A4" w:rsidRPr="00052C4C" w:rsidRDefault="00A321A4" w:rsidP="00A321A4">
      <w:pPr>
        <w:pStyle w:val="w"/>
      </w:pPr>
      <w:r w:rsidRPr="00052C4C">
        <w:t>e</w:t>
      </w:r>
      <w:r w:rsidRPr="00052C4C">
        <w:rPr>
          <w:rFonts w:cs="宋体" w:hint="eastAsia"/>
        </w:rPr>
        <w:t>）编制单位、编制时间：注于图廓外右下方。</w:t>
      </w:r>
    </w:p>
    <w:p w:rsidR="00A321A4" w:rsidRPr="00052C4C" w:rsidRDefault="00A321A4" w:rsidP="00A321A4">
      <w:pPr>
        <w:pStyle w:val="w"/>
      </w:pPr>
      <w:r w:rsidRPr="00052C4C">
        <w:t>f</w:t>
      </w:r>
      <w:r w:rsidRPr="00052C4C">
        <w:rPr>
          <w:rFonts w:cs="宋体" w:hint="eastAsia"/>
        </w:rPr>
        <w:t>）调查人、制图人、审查人签字置于图廓外左下方。</w:t>
      </w:r>
    </w:p>
    <w:p w:rsidR="00A321A4" w:rsidRPr="00052C4C" w:rsidRDefault="00A321A4" w:rsidP="00A321A4">
      <w:pPr>
        <w:pStyle w:val="w"/>
      </w:pPr>
      <w:bookmarkStart w:id="18" w:name="_Toc421109868"/>
      <w:r w:rsidRPr="00052C4C">
        <w:t xml:space="preserve">g) </w:t>
      </w:r>
      <w:r w:rsidRPr="00052C4C">
        <w:rPr>
          <w:rFonts w:cs="宋体" w:hint="eastAsia"/>
        </w:rPr>
        <w:t>使用林地</w:t>
      </w:r>
      <w:proofErr w:type="gramStart"/>
      <w:r w:rsidRPr="00052C4C">
        <w:rPr>
          <w:rFonts w:cs="宋体" w:hint="eastAsia"/>
        </w:rPr>
        <w:t>现状图分幅</w:t>
      </w:r>
      <w:proofErr w:type="gramEnd"/>
      <w:r w:rsidRPr="00052C4C">
        <w:rPr>
          <w:rFonts w:cs="宋体" w:hint="eastAsia"/>
        </w:rPr>
        <w:t>绘制的，图例、比例尺、编制单位、编制时间、调查人、制图人、审查人等内容可单独设置页面。</w:t>
      </w:r>
    </w:p>
    <w:p w:rsidR="00A321A4" w:rsidRPr="00052C4C" w:rsidRDefault="00A321A4" w:rsidP="00A321A4">
      <w:pPr>
        <w:pStyle w:val="w11"/>
      </w:pPr>
      <w:r w:rsidRPr="00052C4C">
        <w:t xml:space="preserve">E.6 </w:t>
      </w:r>
      <w:r w:rsidRPr="00052C4C">
        <w:rPr>
          <w:rFonts w:cs="黑体" w:hint="eastAsia"/>
        </w:rPr>
        <w:t>使用林地现状图推荐填充色彩标准</w:t>
      </w:r>
    </w:p>
    <w:bookmarkEnd w:id="18"/>
    <w:p w:rsidR="00A321A4" w:rsidRPr="00052C4C" w:rsidRDefault="00A321A4" w:rsidP="00A321A4">
      <w:pPr>
        <w:pStyle w:val="w0"/>
        <w:spacing w:before="156" w:after="156"/>
        <w:rPr>
          <w:rFonts w:cs="Times New Roman"/>
        </w:rPr>
      </w:pPr>
      <w:r w:rsidRPr="00052C4C">
        <w:rPr>
          <w:rFonts w:hint="eastAsia"/>
        </w:rPr>
        <w:t>表</w:t>
      </w:r>
      <w:r w:rsidRPr="00052C4C">
        <w:t>E.6.1</w:t>
      </w:r>
      <w:r w:rsidRPr="00052C4C">
        <w:rPr>
          <w:rFonts w:hint="eastAsia"/>
        </w:rPr>
        <w:t>使用林地现状图推荐填充色彩标准表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48"/>
        <w:gridCol w:w="2393"/>
        <w:gridCol w:w="2393"/>
        <w:gridCol w:w="2393"/>
      </w:tblGrid>
      <w:tr w:rsidR="00A321A4" w:rsidRPr="00052C4C" w:rsidTr="006F3B36">
        <w:trPr>
          <w:jc w:val="center"/>
        </w:trPr>
        <w:tc>
          <w:tcPr>
            <w:tcW w:w="2148"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spacing w:before="150" w:after="150" w:line="345" w:lineRule="atLeast"/>
              <w:jc w:val="center"/>
              <w:rPr>
                <w:b/>
                <w:bCs/>
                <w:sz w:val="18"/>
                <w:szCs w:val="18"/>
              </w:rPr>
            </w:pPr>
            <w:r w:rsidRPr="00052C4C">
              <w:rPr>
                <w:rFonts w:cs="宋体" w:hint="eastAsia"/>
                <w:b/>
                <w:bCs/>
                <w:sz w:val="18"/>
                <w:szCs w:val="18"/>
              </w:rPr>
              <w:t>现状地</w:t>
            </w:r>
            <w:r w:rsidRPr="00052C4C">
              <w:rPr>
                <w:rFonts w:hAnsi="宋体" w:cs="宋体" w:hint="eastAsia"/>
                <w:b/>
                <w:bCs/>
                <w:sz w:val="18"/>
                <w:szCs w:val="18"/>
              </w:rPr>
              <w:t>类</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spacing w:before="150" w:after="150" w:line="345" w:lineRule="atLeast"/>
              <w:jc w:val="center"/>
              <w:rPr>
                <w:b/>
                <w:bCs/>
                <w:sz w:val="18"/>
                <w:szCs w:val="18"/>
              </w:rPr>
            </w:pPr>
            <w:r w:rsidRPr="00052C4C">
              <w:rPr>
                <w:rFonts w:hAnsi="宋体" w:cs="宋体" w:hint="eastAsia"/>
                <w:b/>
                <w:bCs/>
                <w:sz w:val="18"/>
                <w:szCs w:val="18"/>
              </w:rPr>
              <w:t>色标</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spacing w:before="150" w:after="150" w:line="345" w:lineRule="atLeast"/>
              <w:jc w:val="center"/>
              <w:rPr>
                <w:b/>
                <w:bCs/>
                <w:sz w:val="18"/>
                <w:szCs w:val="18"/>
              </w:rPr>
            </w:pPr>
            <w:r w:rsidRPr="00052C4C">
              <w:rPr>
                <w:rFonts w:hAnsi="宋体"/>
                <w:b/>
                <w:bCs/>
                <w:sz w:val="18"/>
                <w:szCs w:val="18"/>
              </w:rPr>
              <w:t>RGB</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spacing w:before="150" w:after="150" w:line="345" w:lineRule="atLeast"/>
              <w:jc w:val="center"/>
              <w:rPr>
                <w:b/>
                <w:bCs/>
                <w:sz w:val="18"/>
                <w:szCs w:val="18"/>
              </w:rPr>
            </w:pPr>
            <w:r w:rsidRPr="00052C4C">
              <w:rPr>
                <w:rFonts w:hAnsi="宋体"/>
                <w:b/>
                <w:bCs/>
                <w:sz w:val="18"/>
                <w:szCs w:val="18"/>
              </w:rPr>
              <w:t>CMYK</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0" w:firstLine="360"/>
              <w:rPr>
                <w:sz w:val="18"/>
                <w:szCs w:val="18"/>
              </w:rPr>
            </w:pPr>
            <w:r w:rsidRPr="00052C4C">
              <w:rPr>
                <w:rFonts w:hAnsi="宋体" w:cs="宋体" w:hint="eastAsia"/>
                <w:sz w:val="18"/>
                <w:szCs w:val="18"/>
              </w:rPr>
              <w:t>乔木林地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jc w:val="left"/>
              <w:rPr>
                <w:sz w:val="18"/>
                <w:szCs w:val="18"/>
              </w:rPr>
            </w:pPr>
            <w:r>
              <w:rPr>
                <w:noProof/>
              </w:rPr>
              <mc:AlternateContent>
                <mc:Choice Requires="wps">
                  <w:drawing>
                    <wp:anchor distT="0" distB="0" distL="114300" distR="114300" simplePos="0" relativeHeight="251662336" behindDoc="0" locked="1" layoutInCell="1" allowOverlap="1">
                      <wp:simplePos x="0" y="0"/>
                      <wp:positionH relativeFrom="column">
                        <wp:posOffset>351155</wp:posOffset>
                      </wp:positionH>
                      <wp:positionV relativeFrom="paragraph">
                        <wp:posOffset>90170</wp:posOffset>
                      </wp:positionV>
                      <wp:extent cx="464820" cy="121920"/>
                      <wp:effectExtent l="0" t="4445" r="3175" b="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 cy="121920"/>
                              </a:xfrm>
                              <a:prstGeom prst="rect">
                                <a:avLst/>
                              </a:prstGeom>
                              <a:solidFill>
                                <a:srgbClr val="52A42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0" o:spid="_x0000_s1026" style="position:absolute;left:0;text-align:left;margin-left:27.65pt;margin-top:7.1pt;width:36.6pt;height: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" fillcolor="#52a421" stroked="f">
                      <w10:anchorlock/>
                    </v:rect>
                  </w:pict>
                </mc:Fallback>
              </mc:AlternateConten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(82  164  33</w:t>
            </w:r>
            <w:r w:rsidRPr="00052C4C">
              <w:rPr>
                <w:rFonts w:hAnsi="宋体" w:cs="宋体" w:hint="eastAsia"/>
                <w:sz w:val="18"/>
                <w:szCs w:val="18"/>
              </w:rPr>
              <w:t>）</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(68  36  87  0)</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sz w:val="18"/>
                <w:szCs w:val="18"/>
              </w:rPr>
            </w:pPr>
            <w:r w:rsidRPr="00052C4C">
              <w:rPr>
                <w:rFonts w:hAnsi="宋体" w:cs="宋体" w:hint="eastAsia"/>
                <w:sz w:val="18"/>
                <w:szCs w:val="18"/>
              </w:rPr>
              <w:t>竹林地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ind w:firstLineChars="250" w:firstLine="450"/>
              <w:jc w:val="left"/>
              <w:rPr>
                <w:sz w:val="18"/>
                <w:szCs w:val="18"/>
              </w:rPr>
            </w:pPr>
            <w:r>
              <w:rPr>
                <w:rFonts w:hint="eastAsia"/>
                <w:noProof/>
                <w:sz w:val="18"/>
                <w:szCs w:val="18"/>
              </w:rPr>
              <w:drawing>
                <wp:inline distT="0" distB="0" distL="0" distR="0">
                  <wp:extent cx="467995" cy="124460"/>
                  <wp:effectExtent l="0" t="0" r="825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7">
                            <a:extLst>
                              <a:ext uri="{28A0092B-C50C-407E-A947-70E740481C1C}">
                                <a14:useLocalDpi xmlns:a14="http://schemas.microsoft.com/office/drawing/2010/main" val="0"/>
                              </a:ext>
                            </a:extLst>
                          </a:blip>
                          <a:srcRect l="15663" t="19571" r="14134" b="27881"/>
                          <a:stretch>
                            <a:fillRect/>
                          </a:stretch>
                        </pic:blipFill>
                        <pic:spPr bwMode="auto">
                          <a:xfrm>
                            <a:off x="0" y="0"/>
                            <a:ext cx="467995" cy="124460"/>
                          </a:xfrm>
                          <a:prstGeom prst="rect">
                            <a:avLst/>
                          </a:prstGeom>
                          <a:noFill/>
                          <a:ln>
                            <a:noFill/>
                          </a:ln>
                        </pic:spPr>
                      </pic:pic>
                    </a:graphicData>
                  </a:graphic>
                </wp:inline>
              </w:drawing>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(255 190  190)</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(0   25  25  0)</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sz w:val="18"/>
                <w:szCs w:val="18"/>
              </w:rPr>
            </w:pPr>
            <w:r w:rsidRPr="00052C4C">
              <w:rPr>
                <w:rFonts w:hAnsi="宋体" w:cs="宋体" w:hint="eastAsia"/>
                <w:sz w:val="18"/>
                <w:szCs w:val="18"/>
              </w:rPr>
              <w:t>疏林地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ind w:firstLineChars="250" w:firstLine="450"/>
              <w:jc w:val="left"/>
              <w:rPr>
                <w:sz w:val="18"/>
                <w:szCs w:val="18"/>
              </w:rPr>
            </w:pPr>
            <w:r>
              <w:rPr>
                <w:rFonts w:hint="eastAsia"/>
                <w:noProof/>
                <w:sz w:val="18"/>
                <w:szCs w:val="18"/>
              </w:rPr>
              <w:drawing>
                <wp:inline distT="0" distB="0" distL="0" distR="0">
                  <wp:extent cx="453390" cy="131445"/>
                  <wp:effectExtent l="0" t="0" r="381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8">
                            <a:extLst>
                              <a:ext uri="{28A0092B-C50C-407E-A947-70E740481C1C}">
                                <a14:useLocalDpi xmlns:a14="http://schemas.microsoft.com/office/drawing/2010/main" val="0"/>
                              </a:ext>
                            </a:extLst>
                          </a:blip>
                          <a:srcRect l="20366" t="35541" r="18614" b="39362"/>
                          <a:stretch>
                            <a:fillRect/>
                          </a:stretch>
                        </pic:blipFill>
                        <pic:spPr bwMode="auto">
                          <a:xfrm>
                            <a:off x="0" y="0"/>
                            <a:ext cx="453390" cy="131445"/>
                          </a:xfrm>
                          <a:prstGeom prst="rect">
                            <a:avLst/>
                          </a:prstGeom>
                          <a:noFill/>
                          <a:ln>
                            <a:noFill/>
                          </a:ln>
                        </pic:spPr>
                      </pic:pic>
                    </a:graphicData>
                  </a:graphic>
                </wp:inline>
              </w:drawing>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(170  255  60)</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(33  0  76  0)</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sz w:val="18"/>
                <w:szCs w:val="18"/>
              </w:rPr>
            </w:pPr>
            <w:r w:rsidRPr="00052C4C">
              <w:rPr>
                <w:rFonts w:hAnsi="宋体" w:cs="宋体" w:hint="eastAsia"/>
                <w:noProof/>
                <w:sz w:val="18"/>
                <w:szCs w:val="18"/>
              </w:rPr>
              <w:t>特殊灌木林地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jc w:val="left"/>
              <w:rPr>
                <w:sz w:val="18"/>
                <w:szCs w:val="18"/>
              </w:rPr>
            </w:pPr>
            <w:r>
              <w:rPr>
                <w:noProof/>
              </w:rPr>
              <mc:AlternateContent>
                <mc:Choice Requires="wps">
                  <w:drawing>
                    <wp:anchor distT="0" distB="0" distL="114300" distR="114300" simplePos="0" relativeHeight="251663360" behindDoc="0" locked="1" layoutInCell="1" allowOverlap="1">
                      <wp:simplePos x="0" y="0"/>
                      <wp:positionH relativeFrom="column">
                        <wp:posOffset>351155</wp:posOffset>
                      </wp:positionH>
                      <wp:positionV relativeFrom="paragraph">
                        <wp:posOffset>64135</wp:posOffset>
                      </wp:positionV>
                      <wp:extent cx="464820" cy="121920"/>
                      <wp:effectExtent l="0" t="0" r="3175" b="4445"/>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 cy="121920"/>
                              </a:xfrm>
                              <a:prstGeom prst="rect">
                                <a:avLst/>
                              </a:prstGeom>
                              <a:solidFill>
                                <a:srgbClr val="FFBA4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026" style="position:absolute;left:0;text-align:left;margin-left:27.65pt;margin-top:5.05pt;width:36.6pt;height: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" fillcolor="#ffba4f" stroked="f">
                      <w10:anchorlock/>
                    </v:rect>
                  </w:pict>
                </mc:Fallback>
              </mc:AlternateConten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(255 180  70)</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(1  18  44  0)</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sz w:val="18"/>
                <w:szCs w:val="18"/>
              </w:rPr>
            </w:pPr>
            <w:r w:rsidRPr="00052C4C">
              <w:rPr>
                <w:rFonts w:hAnsi="宋体" w:cs="宋体" w:hint="eastAsia"/>
                <w:noProof/>
                <w:sz w:val="18"/>
                <w:szCs w:val="18"/>
              </w:rPr>
              <w:t>一般灌木林地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jc w:val="left"/>
              <w:rPr>
                <w:sz w:val="18"/>
                <w:szCs w:val="18"/>
              </w:rPr>
            </w:pPr>
            <w:r>
              <w:rPr>
                <w:noProof/>
              </w:rPr>
              <mc:AlternateContent>
                <mc:Choice Requires="wps">
                  <w:drawing>
                    <wp:anchor distT="0" distB="0" distL="114300" distR="114300" simplePos="0" relativeHeight="251664384" behindDoc="0" locked="1" layoutInCell="1" allowOverlap="1">
                      <wp:simplePos x="0" y="0"/>
                      <wp:positionH relativeFrom="column">
                        <wp:posOffset>351155</wp:posOffset>
                      </wp:positionH>
                      <wp:positionV relativeFrom="paragraph">
                        <wp:posOffset>100965</wp:posOffset>
                      </wp:positionV>
                      <wp:extent cx="464820" cy="121920"/>
                      <wp:effectExtent l="0" t="0" r="3175" b="0"/>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 cy="121920"/>
                              </a:xfrm>
                              <a:prstGeom prst="rect">
                                <a:avLst/>
                              </a:prstGeom>
                              <a:solidFill>
                                <a:srgbClr val="FDD19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 o:spid="_x0000_s1026" style="position:absolute;left:0;text-align:left;margin-left:27.65pt;margin-top:7.95pt;width:36.6pt;height: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" fillcolor="#fdd190" stroked="f">
                      <w10:anchorlock/>
                    </v:rect>
                  </w:pict>
                </mc:Fallback>
              </mc:AlternateConten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(253  209  144)</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(0  27  69  0)</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sz w:val="18"/>
                <w:szCs w:val="18"/>
              </w:rPr>
            </w:pPr>
            <w:r w:rsidRPr="00052C4C">
              <w:rPr>
                <w:rFonts w:hAnsi="宋体" w:cs="宋体" w:hint="eastAsia"/>
                <w:sz w:val="18"/>
                <w:szCs w:val="18"/>
              </w:rPr>
              <w:t>未成林造林地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jc w:val="left"/>
              <w:rPr>
                <w:sz w:val="18"/>
                <w:szCs w:val="18"/>
              </w:rPr>
            </w:pPr>
            <w:r>
              <w:rPr>
                <w:noProof/>
              </w:rPr>
              <mc:AlternateContent>
                <mc:Choice Requires="wps">
                  <w:drawing>
                    <wp:anchor distT="0" distB="0" distL="114300" distR="114300" simplePos="0" relativeHeight="251665408" behindDoc="0" locked="1" layoutInCell="1" allowOverlap="1">
                      <wp:simplePos x="0" y="0"/>
                      <wp:positionH relativeFrom="column">
                        <wp:posOffset>351155</wp:posOffset>
                      </wp:positionH>
                      <wp:positionV relativeFrom="paragraph">
                        <wp:posOffset>87630</wp:posOffset>
                      </wp:positionV>
                      <wp:extent cx="464820" cy="121920"/>
                      <wp:effectExtent l="0" t="1905" r="3175" b="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 cy="121920"/>
                              </a:xfrm>
                              <a:prstGeom prst="rect">
                                <a:avLst/>
                              </a:prstGeom>
                              <a:solidFill>
                                <a:srgbClr val="B0CD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 o:spid="_x0000_s1026" style="position:absolute;left:0;text-align:left;margin-left:27.65pt;margin-top:6.9pt;width:36.6pt;height: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" fillcolor="#b0cd66" stroked="f">
                      <w10:anchorlock/>
                    </v:rect>
                  </w:pict>
                </mc:Fallback>
              </mc:AlternateConten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(176  205  102)</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(31  20  60  0)</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sz w:val="18"/>
                <w:szCs w:val="18"/>
              </w:rPr>
            </w:pPr>
            <w:r w:rsidRPr="00052C4C">
              <w:rPr>
                <w:rFonts w:hAnsi="宋体" w:cs="宋体" w:hint="eastAsia"/>
                <w:sz w:val="18"/>
                <w:szCs w:val="18"/>
              </w:rPr>
              <w:t>苗圃地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jc w:val="left"/>
              <w:rPr>
                <w:sz w:val="18"/>
                <w:szCs w:val="18"/>
              </w:rPr>
            </w:pPr>
            <w:r>
              <w:rPr>
                <w:noProof/>
              </w:rPr>
              <mc:AlternateContent>
                <mc:Choice Requires="wps">
                  <w:drawing>
                    <wp:anchor distT="0" distB="0" distL="114300" distR="114300" simplePos="0" relativeHeight="251666432" behindDoc="0" locked="1" layoutInCell="1" allowOverlap="1">
                      <wp:simplePos x="0" y="0"/>
                      <wp:positionH relativeFrom="column">
                        <wp:posOffset>337185</wp:posOffset>
                      </wp:positionH>
                      <wp:positionV relativeFrom="paragraph">
                        <wp:posOffset>65405</wp:posOffset>
                      </wp:positionV>
                      <wp:extent cx="464820" cy="121920"/>
                      <wp:effectExtent l="3810" t="0" r="0" b="3175"/>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 cy="121920"/>
                              </a:xfrm>
                              <a:prstGeom prst="rect">
                                <a:avLst/>
                              </a:prstGeom>
                              <a:solidFill>
                                <a:srgbClr val="AAFF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026" style="position:absolute;left:0;text-align:left;margin-left:26.55pt;margin-top:5.15pt;width:36.6pt;height: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" fillcolor="#af6" stroked="f">
                      <w10:anchorlock/>
                    </v:rect>
                  </w:pict>
                </mc:Fallback>
              </mc:AlternateConten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(170  255  0)</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(33  0  100  0)</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rFonts w:hAnsi="宋体"/>
                <w:sz w:val="18"/>
                <w:szCs w:val="18"/>
              </w:rPr>
            </w:pPr>
            <w:r w:rsidRPr="00052C4C">
              <w:rPr>
                <w:rFonts w:hAnsi="宋体" w:cs="宋体" w:hint="eastAsia"/>
                <w:sz w:val="18"/>
                <w:szCs w:val="18"/>
              </w:rPr>
              <w:t>迹地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jc w:val="left"/>
              <w:rPr>
                <w:sz w:val="18"/>
                <w:szCs w:val="18"/>
              </w:rPr>
            </w:pPr>
            <w:r>
              <w:rPr>
                <w:noProof/>
              </w:rPr>
              <mc:AlternateContent>
                <mc:Choice Requires="wps">
                  <w:drawing>
                    <wp:anchor distT="0" distB="0" distL="114300" distR="114300" simplePos="0" relativeHeight="251667456" behindDoc="0" locked="1" layoutInCell="1" allowOverlap="1">
                      <wp:simplePos x="0" y="0"/>
                      <wp:positionH relativeFrom="column">
                        <wp:posOffset>351155</wp:posOffset>
                      </wp:positionH>
                      <wp:positionV relativeFrom="paragraph">
                        <wp:posOffset>89535</wp:posOffset>
                      </wp:positionV>
                      <wp:extent cx="464820" cy="121920"/>
                      <wp:effectExtent l="0" t="3810" r="3175" b="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 cy="121920"/>
                              </a:xfrm>
                              <a:prstGeom prst="rect">
                                <a:avLst/>
                              </a:prstGeom>
                              <a:solidFill>
                                <a:srgbClr val="D7C29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026" style="position:absolute;left:0;text-align:left;margin-left:27.65pt;margin-top:7.05pt;width:36.6pt;height: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" fillcolor="#d7c29e" stroked="f">
                      <w10:anchorlock/>
                    </v:rect>
                  </w:pict>
                </mc:Fallback>
              </mc:AlternateConten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(215  194  158)</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(16  24  38  0)</w:t>
            </w:r>
          </w:p>
        </w:tc>
      </w:tr>
      <w:tr w:rsidR="00A321A4" w:rsidRPr="00052C4C"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rFonts w:hAnsi="宋体"/>
                <w:sz w:val="18"/>
                <w:szCs w:val="18"/>
              </w:rPr>
            </w:pPr>
            <w:r w:rsidRPr="00052C4C">
              <w:rPr>
                <w:rFonts w:cs="宋体" w:hint="eastAsia"/>
                <w:sz w:val="18"/>
                <w:szCs w:val="18"/>
              </w:rPr>
              <w:t>宜林地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jc w:val="left"/>
              <w:rPr>
                <w:sz w:val="18"/>
                <w:szCs w:val="18"/>
              </w:rPr>
            </w:pPr>
            <w:r>
              <w:rPr>
                <w:noProof/>
              </w:rPr>
              <mc:AlternateContent>
                <mc:Choice Requires="wps">
                  <w:drawing>
                    <wp:anchor distT="0" distB="0" distL="114300" distR="114300" simplePos="0" relativeHeight="251659264" behindDoc="0" locked="1" layoutInCell="1" allowOverlap="1">
                      <wp:simplePos x="0" y="0"/>
                      <wp:positionH relativeFrom="column">
                        <wp:posOffset>351155</wp:posOffset>
                      </wp:positionH>
                      <wp:positionV relativeFrom="paragraph">
                        <wp:posOffset>133350</wp:posOffset>
                      </wp:positionV>
                      <wp:extent cx="464820" cy="121920"/>
                      <wp:effectExtent l="0" t="0" r="3175" b="1905"/>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 cy="121920"/>
                              </a:xfrm>
                              <a:prstGeom prst="rect">
                                <a:avLst/>
                              </a:prstGeom>
                              <a:solidFill>
                                <a:srgbClr val="FFFFB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026" style="position:absolute;left:0;text-align:left;margin-left:27.65pt;margin-top:10.5pt;width:36.6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" fillcolor="#ffffbe" stroked="f">
                      <w10:anchorlock/>
                    </v:rect>
                  </w:pict>
                </mc:Fallback>
              </mc:AlternateConten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(255  255  190)</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sz w:val="18"/>
                <w:szCs w:val="18"/>
              </w:rPr>
              <w:t>(0  0  25  0  )</w:t>
            </w:r>
          </w:p>
        </w:tc>
      </w:tr>
      <w:tr w:rsidR="00A321A4" w:rsidRPr="001F3387" w:rsidTr="006F3B36">
        <w:trPr>
          <w:trHeight w:hRule="exact" w:val="454"/>
          <w:jc w:val="center"/>
        </w:trPr>
        <w:tc>
          <w:tcPr>
            <w:tcW w:w="2148"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ind w:firstLineChars="202" w:firstLine="364"/>
              <w:rPr>
                <w:rFonts w:hAnsi="宋体"/>
                <w:sz w:val="18"/>
                <w:szCs w:val="18"/>
              </w:rPr>
            </w:pPr>
            <w:r w:rsidRPr="00052C4C">
              <w:rPr>
                <w:rFonts w:hAnsi="宋体" w:cs="宋体" w:hint="eastAsia"/>
                <w:sz w:val="18"/>
                <w:szCs w:val="18"/>
              </w:rPr>
              <w:t>其他林地</w:t>
            </w:r>
          </w:p>
        </w:tc>
        <w:tc>
          <w:tcPr>
            <w:tcW w:w="2393" w:type="dxa"/>
            <w:tcBorders>
              <w:top w:val="single" w:sz="4" w:space="0" w:color="auto"/>
              <w:left w:val="single" w:sz="4" w:space="0" w:color="auto"/>
              <w:bottom w:val="single" w:sz="4" w:space="0" w:color="auto"/>
              <w:right w:val="single" w:sz="4" w:space="0" w:color="auto"/>
            </w:tcBorders>
          </w:tcPr>
          <w:p w:rsidR="00A321A4" w:rsidRPr="00052C4C" w:rsidRDefault="00A321A4" w:rsidP="006F3B36">
            <w:pPr>
              <w:widowControl/>
              <w:jc w:val="left"/>
              <w:rPr>
                <w:sz w:val="18"/>
                <w:szCs w:val="18"/>
              </w:rPr>
            </w:pPr>
            <w:r>
              <w:rPr>
                <w:noProof/>
              </w:rPr>
              <mc:AlternateContent>
                <mc:Choice Requires="wps">
                  <w:drawing>
                    <wp:anchor distT="0" distB="0" distL="114300" distR="114300" simplePos="0" relativeHeight="251660288" behindDoc="0" locked="1" layoutInCell="1" allowOverlap="1">
                      <wp:simplePos x="0" y="0"/>
                      <wp:positionH relativeFrom="column">
                        <wp:posOffset>338455</wp:posOffset>
                      </wp:positionH>
                      <wp:positionV relativeFrom="paragraph">
                        <wp:posOffset>107950</wp:posOffset>
                      </wp:positionV>
                      <wp:extent cx="464820" cy="121920"/>
                      <wp:effectExtent l="0" t="3175" r="0" b="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4820" cy="121920"/>
                              </a:xfrm>
                              <a:prstGeom prst="rect">
                                <a:avLst/>
                              </a:prstGeom>
                              <a:solidFill>
                                <a:srgbClr val="66CDA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26" style="position:absolute;left:0;text-align:left;margin-left:26.65pt;margin-top:8.5pt;width:36.6pt;height: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" fillcolor="#66cdab" stroked="f">
                      <w10:anchorlock/>
                    </v:rect>
                  </w:pict>
                </mc:Fallback>
              </mc:AlternateConten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052C4C" w:rsidRDefault="00A321A4" w:rsidP="006F3B36">
            <w:pPr>
              <w:widowControl/>
              <w:jc w:val="center"/>
              <w:rPr>
                <w:sz w:val="18"/>
                <w:szCs w:val="18"/>
              </w:rPr>
            </w:pPr>
            <w:r w:rsidRPr="00052C4C">
              <w:rPr>
                <w:rFonts w:hAnsi="宋体" w:cs="宋体" w:hint="eastAsia"/>
                <w:sz w:val="18"/>
                <w:szCs w:val="18"/>
              </w:rPr>
              <w:t>（</w:t>
            </w:r>
            <w:r w:rsidRPr="00052C4C">
              <w:rPr>
                <w:rFonts w:hAnsi="宋体"/>
                <w:sz w:val="18"/>
                <w:szCs w:val="18"/>
              </w:rPr>
              <w:t>102  205  171</w:t>
            </w:r>
            <w:r w:rsidRPr="00052C4C">
              <w:rPr>
                <w:rFonts w:hAnsi="宋体" w:cs="宋体" w:hint="eastAsia"/>
                <w:sz w:val="18"/>
                <w:szCs w:val="18"/>
              </w:rPr>
              <w:t>）</w:t>
            </w:r>
          </w:p>
        </w:tc>
        <w:tc>
          <w:tcPr>
            <w:tcW w:w="2393" w:type="dxa"/>
            <w:tcBorders>
              <w:top w:val="single" w:sz="4" w:space="0" w:color="auto"/>
              <w:left w:val="single" w:sz="4" w:space="0" w:color="auto"/>
              <w:bottom w:val="single" w:sz="4" w:space="0" w:color="auto"/>
              <w:right w:val="single" w:sz="4" w:space="0" w:color="auto"/>
            </w:tcBorders>
            <w:vAlign w:val="center"/>
          </w:tcPr>
          <w:p w:rsidR="00A321A4" w:rsidRPr="001F3387" w:rsidRDefault="00A321A4" w:rsidP="006F3B36">
            <w:pPr>
              <w:widowControl/>
              <w:jc w:val="center"/>
              <w:rPr>
                <w:sz w:val="18"/>
                <w:szCs w:val="18"/>
              </w:rPr>
            </w:pPr>
            <w:r w:rsidRPr="00052C4C">
              <w:rPr>
                <w:rFonts w:hAnsi="宋体"/>
                <w:sz w:val="18"/>
                <w:szCs w:val="18"/>
              </w:rPr>
              <w:t>(60  20  33  0)</w:t>
            </w:r>
          </w:p>
        </w:tc>
      </w:tr>
    </w:tbl>
    <w:p w:rsidR="00A321A4" w:rsidRDefault="00A321A4" w:rsidP="00A321A4">
      <w:pPr>
        <w:widowControl/>
        <w:spacing w:before="150" w:after="150" w:line="345" w:lineRule="atLeast"/>
        <w:jc w:val="left"/>
      </w:pPr>
    </w:p>
    <w:p w:rsidR="004863B6" w:rsidRDefault="004863B6"/>
    <w:sectPr w:rsidR="004863B6" w:rsidSect="00FA5FF6">
      <w:pgSz w:w="11906" w:h="16838"/>
      <w:pgMar w:top="1418" w:right="1134" w:bottom="1134" w:left="1418" w:header="1418" w:footer="1134" w:gutter="0"/>
      <w:cols w:space="720"/>
      <w:formProt w:val="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A26" w:rsidRDefault="00BE0A26" w:rsidP="00A321A4">
      <w:r>
        <w:separator/>
      </w:r>
    </w:p>
  </w:endnote>
  <w:endnote w:type="continuationSeparator" w:id="0">
    <w:p w:rsidR="00BE0A26" w:rsidRDefault="00BE0A26" w:rsidP="00A32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A26" w:rsidRDefault="00BE0A26" w:rsidP="00A321A4">
      <w:r>
        <w:separator/>
      </w:r>
    </w:p>
  </w:footnote>
  <w:footnote w:type="continuationSeparator" w:id="0">
    <w:p w:rsidR="00BE0A26" w:rsidRDefault="00BE0A26" w:rsidP="00A321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92C"/>
    <w:rsid w:val="0005692C"/>
    <w:rsid w:val="004863B6"/>
    <w:rsid w:val="00A321A4"/>
    <w:rsid w:val="00BE0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1A4"/>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321A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A321A4"/>
    <w:rPr>
      <w:sz w:val="18"/>
      <w:szCs w:val="18"/>
    </w:rPr>
  </w:style>
  <w:style w:type="paragraph" w:styleId="a4">
    <w:name w:val="footer"/>
    <w:basedOn w:val="a"/>
    <w:link w:val="Char0"/>
    <w:uiPriority w:val="99"/>
    <w:unhideWhenUsed/>
    <w:rsid w:val="00A321A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A321A4"/>
    <w:rPr>
      <w:sz w:val="18"/>
      <w:szCs w:val="18"/>
    </w:rPr>
  </w:style>
  <w:style w:type="character" w:customStyle="1" w:styleId="wChar">
    <w:name w:val="w_正文 Char"/>
    <w:link w:val="w"/>
    <w:locked/>
    <w:rsid w:val="00A321A4"/>
  </w:style>
  <w:style w:type="character" w:customStyle="1" w:styleId="Char1">
    <w:name w:val="段 Char"/>
    <w:link w:val="a5"/>
    <w:locked/>
    <w:rsid w:val="00A321A4"/>
    <w:rPr>
      <w:rFonts w:ascii="宋体" w:cs="宋体"/>
      <w:szCs w:val="21"/>
    </w:rPr>
  </w:style>
  <w:style w:type="paragraph" w:customStyle="1" w:styleId="w">
    <w:name w:val="w_正文"/>
    <w:basedOn w:val="a5"/>
    <w:link w:val="wChar"/>
    <w:rsid w:val="00A321A4"/>
    <w:pPr>
      <w:spacing w:line="312" w:lineRule="atLeast"/>
    </w:pPr>
    <w:rPr>
      <w:rFonts w:asciiTheme="minorHAnsi" w:cstheme="minorBidi"/>
      <w:szCs w:val="22"/>
    </w:rPr>
  </w:style>
  <w:style w:type="paragraph" w:customStyle="1" w:styleId="a5">
    <w:name w:val="段"/>
    <w:link w:val="Char1"/>
    <w:rsid w:val="00A321A4"/>
    <w:pPr>
      <w:tabs>
        <w:tab w:val="center" w:pos="4201"/>
        <w:tab w:val="right" w:leader="dot" w:pos="9298"/>
      </w:tabs>
      <w:autoSpaceDE w:val="0"/>
      <w:autoSpaceDN w:val="0"/>
      <w:ind w:firstLineChars="200" w:firstLine="420"/>
      <w:jc w:val="both"/>
    </w:pPr>
    <w:rPr>
      <w:rFonts w:ascii="宋体" w:cs="宋体"/>
      <w:szCs w:val="21"/>
    </w:rPr>
  </w:style>
  <w:style w:type="paragraph" w:customStyle="1" w:styleId="w11">
    <w:name w:val="w.1.1"/>
    <w:basedOn w:val="a"/>
    <w:rsid w:val="00A321A4"/>
    <w:pPr>
      <w:widowControl/>
      <w:numPr>
        <w:ilvl w:val="1"/>
      </w:numPr>
      <w:spacing w:beforeLines="50" w:before="156" w:afterLines="50" w:after="156"/>
      <w:jc w:val="left"/>
      <w:outlineLvl w:val="2"/>
    </w:pPr>
    <w:rPr>
      <w:rFonts w:eastAsia="黑体"/>
      <w:kern w:val="0"/>
    </w:rPr>
  </w:style>
  <w:style w:type="paragraph" w:customStyle="1" w:styleId="w111">
    <w:name w:val="w.1.1.1"/>
    <w:basedOn w:val="a"/>
    <w:rsid w:val="00A321A4"/>
    <w:pPr>
      <w:widowControl/>
      <w:numPr>
        <w:ilvl w:val="1"/>
      </w:numPr>
      <w:spacing w:beforeLines="50" w:before="156" w:afterLines="50" w:after="156" w:line="312" w:lineRule="atLeast"/>
      <w:jc w:val="left"/>
      <w:outlineLvl w:val="3"/>
    </w:pPr>
    <w:rPr>
      <w:rFonts w:eastAsia="黑体"/>
      <w:kern w:val="0"/>
    </w:rPr>
  </w:style>
  <w:style w:type="paragraph" w:customStyle="1" w:styleId="w1-">
    <w:name w:val="w.1-附录标题专用"/>
    <w:basedOn w:val="a"/>
    <w:rsid w:val="00A321A4"/>
    <w:pPr>
      <w:widowControl/>
      <w:spacing w:beforeLines="100" w:before="312" w:afterLines="100" w:after="312"/>
      <w:outlineLvl w:val="1"/>
    </w:pPr>
    <w:rPr>
      <w:rFonts w:ascii="黑体" w:eastAsia="黑体" w:cs="黑体"/>
      <w:b/>
      <w:bCs/>
      <w:kern w:val="0"/>
    </w:rPr>
  </w:style>
  <w:style w:type="paragraph" w:customStyle="1" w:styleId="w0">
    <w:name w:val="w.图表标题"/>
    <w:basedOn w:val="w"/>
    <w:rsid w:val="00A321A4"/>
    <w:pPr>
      <w:spacing w:beforeLines="50" w:afterLines="50"/>
      <w:ind w:firstLineChars="0" w:firstLine="0"/>
      <w:jc w:val="center"/>
    </w:pPr>
    <w:rPr>
      <w:rFonts w:ascii="黑体" w:eastAsia="黑体" w:hAnsi="黑体" w:cs="黑体"/>
    </w:rPr>
  </w:style>
  <w:style w:type="paragraph" w:styleId="a6">
    <w:name w:val="Balloon Text"/>
    <w:basedOn w:val="a"/>
    <w:link w:val="Char2"/>
    <w:uiPriority w:val="99"/>
    <w:semiHidden/>
    <w:unhideWhenUsed/>
    <w:rsid w:val="00A321A4"/>
    <w:rPr>
      <w:sz w:val="18"/>
      <w:szCs w:val="18"/>
    </w:rPr>
  </w:style>
  <w:style w:type="character" w:customStyle="1" w:styleId="Char2">
    <w:name w:val="批注框文本 Char"/>
    <w:basedOn w:val="a0"/>
    <w:link w:val="a6"/>
    <w:uiPriority w:val="99"/>
    <w:semiHidden/>
    <w:rsid w:val="00A321A4"/>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1A4"/>
    <w:pPr>
      <w:widowControl w:val="0"/>
      <w:jc w:val="both"/>
    </w:pPr>
    <w:rPr>
      <w:rFonts w:ascii="Times New Roman" w:eastAsia="宋体" w:hAnsi="Times New Roman" w:cs="Times New Roman"/>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321A4"/>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A321A4"/>
    <w:rPr>
      <w:sz w:val="18"/>
      <w:szCs w:val="18"/>
    </w:rPr>
  </w:style>
  <w:style w:type="paragraph" w:styleId="a4">
    <w:name w:val="footer"/>
    <w:basedOn w:val="a"/>
    <w:link w:val="Char0"/>
    <w:uiPriority w:val="99"/>
    <w:unhideWhenUsed/>
    <w:rsid w:val="00A321A4"/>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A321A4"/>
    <w:rPr>
      <w:sz w:val="18"/>
      <w:szCs w:val="18"/>
    </w:rPr>
  </w:style>
  <w:style w:type="character" w:customStyle="1" w:styleId="wChar">
    <w:name w:val="w_正文 Char"/>
    <w:link w:val="w"/>
    <w:locked/>
    <w:rsid w:val="00A321A4"/>
  </w:style>
  <w:style w:type="character" w:customStyle="1" w:styleId="Char1">
    <w:name w:val="段 Char"/>
    <w:link w:val="a5"/>
    <w:locked/>
    <w:rsid w:val="00A321A4"/>
    <w:rPr>
      <w:rFonts w:ascii="宋体" w:cs="宋体"/>
      <w:szCs w:val="21"/>
    </w:rPr>
  </w:style>
  <w:style w:type="paragraph" w:customStyle="1" w:styleId="w">
    <w:name w:val="w_正文"/>
    <w:basedOn w:val="a5"/>
    <w:link w:val="wChar"/>
    <w:rsid w:val="00A321A4"/>
    <w:pPr>
      <w:spacing w:line="312" w:lineRule="atLeast"/>
    </w:pPr>
    <w:rPr>
      <w:rFonts w:asciiTheme="minorHAnsi" w:cstheme="minorBidi"/>
      <w:szCs w:val="22"/>
    </w:rPr>
  </w:style>
  <w:style w:type="paragraph" w:customStyle="1" w:styleId="a5">
    <w:name w:val="段"/>
    <w:link w:val="Char1"/>
    <w:rsid w:val="00A321A4"/>
    <w:pPr>
      <w:tabs>
        <w:tab w:val="center" w:pos="4201"/>
        <w:tab w:val="right" w:leader="dot" w:pos="9298"/>
      </w:tabs>
      <w:autoSpaceDE w:val="0"/>
      <w:autoSpaceDN w:val="0"/>
      <w:ind w:firstLineChars="200" w:firstLine="420"/>
      <w:jc w:val="both"/>
    </w:pPr>
    <w:rPr>
      <w:rFonts w:ascii="宋体" w:cs="宋体"/>
      <w:szCs w:val="21"/>
    </w:rPr>
  </w:style>
  <w:style w:type="paragraph" w:customStyle="1" w:styleId="w11">
    <w:name w:val="w.1.1"/>
    <w:basedOn w:val="a"/>
    <w:rsid w:val="00A321A4"/>
    <w:pPr>
      <w:widowControl/>
      <w:numPr>
        <w:ilvl w:val="1"/>
      </w:numPr>
      <w:spacing w:beforeLines="50" w:before="156" w:afterLines="50" w:after="156"/>
      <w:jc w:val="left"/>
      <w:outlineLvl w:val="2"/>
    </w:pPr>
    <w:rPr>
      <w:rFonts w:eastAsia="黑体"/>
      <w:kern w:val="0"/>
    </w:rPr>
  </w:style>
  <w:style w:type="paragraph" w:customStyle="1" w:styleId="w111">
    <w:name w:val="w.1.1.1"/>
    <w:basedOn w:val="a"/>
    <w:rsid w:val="00A321A4"/>
    <w:pPr>
      <w:widowControl/>
      <w:numPr>
        <w:ilvl w:val="1"/>
      </w:numPr>
      <w:spacing w:beforeLines="50" w:before="156" w:afterLines="50" w:after="156" w:line="312" w:lineRule="atLeast"/>
      <w:jc w:val="left"/>
      <w:outlineLvl w:val="3"/>
    </w:pPr>
    <w:rPr>
      <w:rFonts w:eastAsia="黑体"/>
      <w:kern w:val="0"/>
    </w:rPr>
  </w:style>
  <w:style w:type="paragraph" w:customStyle="1" w:styleId="w1-">
    <w:name w:val="w.1-附录标题专用"/>
    <w:basedOn w:val="a"/>
    <w:rsid w:val="00A321A4"/>
    <w:pPr>
      <w:widowControl/>
      <w:spacing w:beforeLines="100" w:before="312" w:afterLines="100" w:after="312"/>
      <w:outlineLvl w:val="1"/>
    </w:pPr>
    <w:rPr>
      <w:rFonts w:ascii="黑体" w:eastAsia="黑体" w:cs="黑体"/>
      <w:b/>
      <w:bCs/>
      <w:kern w:val="0"/>
    </w:rPr>
  </w:style>
  <w:style w:type="paragraph" w:customStyle="1" w:styleId="w0">
    <w:name w:val="w.图表标题"/>
    <w:basedOn w:val="w"/>
    <w:rsid w:val="00A321A4"/>
    <w:pPr>
      <w:spacing w:beforeLines="50" w:afterLines="50"/>
      <w:ind w:firstLineChars="0" w:firstLine="0"/>
      <w:jc w:val="center"/>
    </w:pPr>
    <w:rPr>
      <w:rFonts w:ascii="黑体" w:eastAsia="黑体" w:hAnsi="黑体" w:cs="黑体"/>
    </w:rPr>
  </w:style>
  <w:style w:type="paragraph" w:styleId="a6">
    <w:name w:val="Balloon Text"/>
    <w:basedOn w:val="a"/>
    <w:link w:val="Char2"/>
    <w:uiPriority w:val="99"/>
    <w:semiHidden/>
    <w:unhideWhenUsed/>
    <w:rsid w:val="00A321A4"/>
    <w:rPr>
      <w:sz w:val="18"/>
      <w:szCs w:val="18"/>
    </w:rPr>
  </w:style>
  <w:style w:type="character" w:customStyle="1" w:styleId="Char2">
    <w:name w:val="批注框文本 Char"/>
    <w:basedOn w:val="a0"/>
    <w:link w:val="a6"/>
    <w:uiPriority w:val="99"/>
    <w:semiHidden/>
    <w:rsid w:val="00A321A4"/>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533</Words>
  <Characters>3042</Characters>
  <Application>Microsoft Office Word</Application>
  <DocSecurity>0</DocSecurity>
  <Lines>25</Lines>
  <Paragraphs>7</Paragraphs>
  <ScaleCrop>false</ScaleCrop>
  <Company/>
  <LinksUpToDate>false</LinksUpToDate>
  <CharactersWithSpaces>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2020-09-20T07:00:00Z</dcterms:created>
  <dcterms:modified xsi:type="dcterms:W3CDTF">2020-09-20T07:01:00Z</dcterms:modified>
</cp:coreProperties>
</file>